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F6177A" w:rsidP="000E3D15">
            <w:pPr>
              <w:tabs>
                <w:tab w:val="left" w:pos="5070"/>
                <w:tab w:val="left" w:pos="5366"/>
                <w:tab w:val="left" w:pos="6771"/>
                <w:tab w:val="left" w:pos="7363"/>
              </w:tabs>
              <w:jc w:val="both"/>
            </w:pPr>
            <w:r>
              <w:t>PATVIRTINTA</w:t>
            </w:r>
            <w:bookmarkStart w:id="0" w:name="_GoBack"/>
            <w:bookmarkEnd w:id="0"/>
          </w:p>
        </w:tc>
      </w:tr>
      <w:tr w:rsidR="0006079E" w:rsidTr="00E70645">
        <w:tc>
          <w:tcPr>
            <w:tcW w:w="5103" w:type="dxa"/>
          </w:tcPr>
          <w:p w:rsidR="0006079E" w:rsidRDefault="0006079E" w:rsidP="0006079E">
            <w:r>
              <w:t>Klaipėdos miesto savivaldybės</w:t>
            </w:r>
            <w:r w:rsidR="00343D40">
              <w:t xml:space="preserve"> tarybos</w:t>
            </w:r>
          </w:p>
        </w:tc>
      </w:tr>
      <w:bookmarkStart w:id="1"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r>
              <w:rPr>
                <w:noProof/>
              </w:rPr>
              <w:t xml:space="preserve"> </w:t>
            </w:r>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2906F5" w:rsidRPr="009C5F74" w:rsidRDefault="002906F5" w:rsidP="002906F5">
      <w:pPr>
        <w:tabs>
          <w:tab w:val="left" w:pos="14656"/>
        </w:tabs>
        <w:overflowPunct w:val="0"/>
        <w:jc w:val="center"/>
        <w:textAlignment w:val="baseline"/>
        <w:rPr>
          <w:b/>
          <w:lang w:eastAsia="lt-LT"/>
        </w:rPr>
      </w:pPr>
      <w:r>
        <w:rPr>
          <w:b/>
          <w:lang w:eastAsia="lt-LT"/>
        </w:rPr>
        <w:t>KLAIPĖDOS ,,VERDENĖS“ PROGIMNAZIJOS 2022</w:t>
      </w:r>
      <w:r w:rsidRPr="009C5F74">
        <w:rPr>
          <w:b/>
          <w:lang w:eastAsia="lt-LT"/>
        </w:rPr>
        <w:t xml:space="preserve"> METŲ VEIKLOS ATASKAITA </w:t>
      </w:r>
    </w:p>
    <w:p w:rsidR="00832CC9" w:rsidRPr="00F72A1E" w:rsidRDefault="00832CC9" w:rsidP="0006079E">
      <w:pPr>
        <w:jc w:val="center"/>
      </w:pPr>
    </w:p>
    <w:p w:rsidR="002906F5" w:rsidRPr="00F55699" w:rsidRDefault="002906F5" w:rsidP="002906F5">
      <w:pPr>
        <w:ind w:firstLine="1134"/>
        <w:jc w:val="both"/>
      </w:pPr>
      <w:r w:rsidRPr="005744B3">
        <w:t xml:space="preserve">Klaipėdos „Verdenės“ progimnazija (toliau – Įstaiga), įgyvendina </w:t>
      </w:r>
      <w:r w:rsidRPr="005744B3">
        <w:rPr>
          <w:bCs/>
        </w:rPr>
        <w:t>pradinio, pagrindinio ugdymo I dalies program</w:t>
      </w:r>
      <w:r>
        <w:rPr>
          <w:bCs/>
        </w:rPr>
        <w:t>as</w:t>
      </w:r>
      <w:r w:rsidRPr="005744B3">
        <w:rPr>
          <w:bCs/>
        </w:rPr>
        <w:t xml:space="preserve"> ir neformaliojo vaikų švietimo program</w:t>
      </w:r>
      <w:r>
        <w:rPr>
          <w:bCs/>
        </w:rPr>
        <w:t xml:space="preserve">as, </w:t>
      </w:r>
      <w:r w:rsidRPr="005744B3">
        <w:rPr>
          <w:bCs/>
        </w:rPr>
        <w:t>už</w:t>
      </w:r>
      <w:r>
        <w:rPr>
          <w:bCs/>
        </w:rPr>
        <w:t>tikrina švietimo pagalbos teiki</w:t>
      </w:r>
      <w:r w:rsidRPr="005744B3">
        <w:rPr>
          <w:bCs/>
        </w:rPr>
        <w:t>mą mokiniams</w:t>
      </w:r>
      <w:r w:rsidRPr="005744B3">
        <w:t>. 2022-09-01 duomenimis, Įstaigoje ugdyti 994 mokiniai (2021 m. – 987), iš jų 456 mokiniai – 1–4 klasėse, 538 mokiniai – 5–8 klasėse. Dirbo 75 pedagogai, t. y</w:t>
      </w:r>
      <w:r w:rsidRPr="0059226F">
        <w:t>.</w:t>
      </w:r>
      <w:r>
        <w:rPr>
          <w:color w:val="FF0000"/>
        </w:rPr>
        <w:t xml:space="preserve"> </w:t>
      </w:r>
      <w:r>
        <w:t>75</w:t>
      </w:r>
      <w:r w:rsidRPr="00572B55">
        <w:t>,46 etato</w:t>
      </w:r>
      <w:r>
        <w:t xml:space="preserve"> </w:t>
      </w:r>
      <w:r w:rsidRPr="005744B3">
        <w:t>ir 29 nepedagoginiai darbuotojai,</w:t>
      </w:r>
      <w:r>
        <w:rPr>
          <w:color w:val="FF0000"/>
        </w:rPr>
        <w:t xml:space="preserve"> </w:t>
      </w:r>
      <w:r>
        <w:t>t. y. 29,</w:t>
      </w:r>
      <w:r w:rsidRPr="00F55699">
        <w:t xml:space="preserve">14 etato). </w:t>
      </w:r>
    </w:p>
    <w:p w:rsidR="002906F5" w:rsidRPr="00F55699" w:rsidRDefault="002906F5" w:rsidP="002906F5">
      <w:pPr>
        <w:ind w:firstLine="1134"/>
        <w:jc w:val="both"/>
      </w:pPr>
      <w:r w:rsidRPr="00F55699">
        <w:t>2022 metais Įstaiga veikė vadovaudamasi 2022–2024 m. strateginiu planu (toliau – Strateginis planas) ir 2022 m. veiklos planu (toliau – Veiklos planas). Įstaigos bendruomenė 2022 m. išsikėlė prioritetin</w:t>
      </w:r>
      <w:r>
        <w:t>ę</w:t>
      </w:r>
      <w:r w:rsidRPr="00F55699">
        <w:t xml:space="preserve"> veiklos kryptį –</w:t>
      </w:r>
      <w:r w:rsidRPr="00F55699">
        <w:rPr>
          <w:rFonts w:eastAsia="Calibri"/>
        </w:rPr>
        <w:t xml:space="preserve"> </w:t>
      </w:r>
      <w:r w:rsidRPr="00F55699">
        <w:t>geresnių mokymosi rezultatų įvairių gebėjimų mokiniams siekti padedančios aplinkos kūrimas, siekė strateginio tikslo –</w:t>
      </w:r>
      <w:r w:rsidRPr="00F55699">
        <w:rPr>
          <w:rFonts w:eastAsia="Calibri"/>
        </w:rPr>
        <w:t xml:space="preserve"> </w:t>
      </w:r>
      <w:r w:rsidRPr="00F55699">
        <w:t>aukštos švietimo kokybės užtikrinimas saugioje, darnią lyderystę skatinančioje aplinkoje</w:t>
      </w:r>
      <w:r>
        <w:t>,</w:t>
      </w:r>
      <w:r w:rsidRPr="00F55699">
        <w:t xml:space="preserve"> siekiant geresnių mokymosi rezultatų. Strateginiam tikslui įgyvendinti Strateginiame ir Veiklos planuose buvo iškelti konkretūs veiklos tikslai ir uždaviniai, numatytos priemonės laukiamam rezultatui pasiekti.</w:t>
      </w:r>
    </w:p>
    <w:p w:rsidR="002906F5" w:rsidRPr="00F55699" w:rsidRDefault="002906F5" w:rsidP="002906F5">
      <w:pPr>
        <w:ind w:firstLine="1134"/>
        <w:jc w:val="both"/>
      </w:pPr>
      <w:r w:rsidRPr="00F55699">
        <w:t xml:space="preserve">Įgyvendinant Strateginio plano pirmąjį tikslą – </w:t>
      </w:r>
      <w:r w:rsidRPr="00F55699">
        <w:rPr>
          <w:rFonts w:eastAsia="Calibri"/>
        </w:rPr>
        <w:t>užtikrinti aukštą švietimo paslaugų kokybę ir prieinamumą</w:t>
      </w:r>
      <w:r w:rsidRPr="00F55699">
        <w:t xml:space="preserve"> – Įstaigoje buvo orientuojamasi į veiksmingo, į kiekvieną mokinį orientuoto ugdymo organizavimą</w:t>
      </w:r>
      <w:r>
        <w:t>,</w:t>
      </w:r>
      <w:r w:rsidRPr="00F55699">
        <w:t xml:space="preserve"> siekiant geresnių mokymosi rezultatų.</w:t>
      </w:r>
      <w:r>
        <w:t xml:space="preserve"> </w:t>
      </w:r>
      <w:r w:rsidRPr="00F55699">
        <w:t>Tikslui pasiekti buvo vykdomi du Veiklos plano uždaviniai</w:t>
      </w:r>
      <w:r>
        <w:t>. Į</w:t>
      </w:r>
      <w:r w:rsidRPr="00F55699">
        <w:t xml:space="preserve">gyvendinant pirmąjį uždavinį – sudaryti bendrąsias ir dalykines </w:t>
      </w:r>
      <w:r w:rsidRPr="00AB199C">
        <w:t>kompetencijas</w:t>
      </w:r>
      <w:r>
        <w:t>,</w:t>
      </w:r>
      <w:r w:rsidRPr="00AB199C">
        <w:t xml:space="preserve"> taikant veiksmingus mokinio pažangos </w:t>
      </w:r>
      <w:r w:rsidRPr="00F55699">
        <w:t>matavimo metodus</w:t>
      </w:r>
      <w:r>
        <w:t>,</w:t>
      </w:r>
      <w:r w:rsidRPr="00F55699">
        <w:t xml:space="preserve"> – buvo </w:t>
      </w:r>
      <w:r w:rsidRPr="00F55699">
        <w:rPr>
          <w:rFonts w:eastAsia="Calibri"/>
        </w:rPr>
        <w:t>organizuoti mokymai pedagogams aktualiomis temomis</w:t>
      </w:r>
      <w:r w:rsidRPr="00F55699">
        <w:t xml:space="preserve">, vykdoma tęstinė technologinės kūrybos mentorystės programa „Vedliai“ pradinio ugdymo mokytojams. </w:t>
      </w:r>
      <w:r>
        <w:t>P</w:t>
      </w:r>
      <w:r w:rsidRPr="00F55699">
        <w:rPr>
          <w:rFonts w:eastAsia="Calibri"/>
        </w:rPr>
        <w:t xml:space="preserve">edagogai ir administracija 871 dieną </w:t>
      </w:r>
      <w:r w:rsidRPr="00F55699">
        <w:t xml:space="preserve">(vidutiniškai po </w:t>
      </w:r>
      <w:r w:rsidRPr="00F55699">
        <w:rPr>
          <w:rFonts w:eastAsia="Calibri"/>
        </w:rPr>
        <w:t>12 dienų</w:t>
      </w:r>
      <w:r>
        <w:rPr>
          <w:rFonts w:eastAsia="Calibri"/>
        </w:rPr>
        <w:t>)</w:t>
      </w:r>
      <w:r w:rsidRPr="00F55699">
        <w:rPr>
          <w:rFonts w:eastAsia="Calibri"/>
        </w:rPr>
        <w:t xml:space="preserve"> kėlė kvalifikaciją kursuose bei seminaruose, </w:t>
      </w:r>
      <w:r w:rsidRPr="00F55699">
        <w:t>sėkmingai skleidė gerąją patirtį</w:t>
      </w:r>
      <w:r>
        <w:t>:</w:t>
      </w:r>
      <w:r w:rsidRPr="00F55699">
        <w:t xml:space="preserve"> skaitė 17 pranešimų respublikinėse ir miesto konferencijose. </w:t>
      </w:r>
    </w:p>
    <w:p w:rsidR="002906F5" w:rsidRPr="00F55699" w:rsidRDefault="002906F5" w:rsidP="002906F5">
      <w:pPr>
        <w:ind w:firstLine="1134"/>
        <w:jc w:val="both"/>
      </w:pPr>
      <w:r w:rsidRPr="00F55699">
        <w:rPr>
          <w:rFonts w:eastAsia="Calibri"/>
        </w:rPr>
        <w:t xml:space="preserve">Įstaiga įgyvendino neformalaus švietimo tarptautinę „The Duke of Edinburgh‘s International Award“ programą. </w:t>
      </w:r>
      <w:r w:rsidRPr="00F55699">
        <w:rPr>
          <w:shd w:val="clear" w:color="auto" w:fill="FFFFFF"/>
        </w:rPr>
        <w:t>Bendradarbiaujant su Klaipėdos universitetu</w:t>
      </w:r>
      <w:r>
        <w:rPr>
          <w:shd w:val="clear" w:color="auto" w:fill="FFFFFF"/>
        </w:rPr>
        <w:t>,</w:t>
      </w:r>
      <w:r w:rsidRPr="00F55699">
        <w:rPr>
          <w:shd w:val="clear" w:color="auto" w:fill="FFFFFF"/>
        </w:rPr>
        <w:t xml:space="preserve"> organizuota Vakarų Lietuvos 5–8 klasių mokinių matematikos olimpiada Klaipėdos universiteto taurei laimėti, respublikinė nuotolinė 5 klasių viktorina „Skaičių mūšis“, respublikinis nuotolinis 6 klasių mokinių integruotas gamtos, matematikos, geografijos konkursas ,,Mes – Žemės vaikai“, Klaipėdos miesto ir rajono progimnazijų 5–8 klasių jaunųjų oratorių konkursas „Sielą glostantys žodžiai“, skirtas Klaipėdos 770-ajam jubiliejui paminėti.</w:t>
      </w:r>
    </w:p>
    <w:p w:rsidR="002906F5" w:rsidRPr="00F55699" w:rsidRDefault="002906F5" w:rsidP="002906F5">
      <w:pPr>
        <w:ind w:firstLine="1134"/>
        <w:jc w:val="both"/>
      </w:pPr>
      <w:r w:rsidRPr="00F55699">
        <w:rPr>
          <w:shd w:val="clear" w:color="auto" w:fill="FFFFFF"/>
        </w:rPr>
        <w:t>Organizuojant ugdymą</w:t>
      </w:r>
      <w:r>
        <w:rPr>
          <w:shd w:val="clear" w:color="auto" w:fill="FFFFFF"/>
        </w:rPr>
        <w:t>,</w:t>
      </w:r>
      <w:r w:rsidRPr="00F55699">
        <w:rPr>
          <w:shd w:val="clear" w:color="auto" w:fill="FFFFFF"/>
        </w:rPr>
        <w:t xml:space="preserve"> pavyko</w:t>
      </w:r>
      <w:r w:rsidRPr="00F55699">
        <w:rPr>
          <w:i/>
        </w:rPr>
        <w:t xml:space="preserve"> </w:t>
      </w:r>
      <w:r w:rsidRPr="00F55699">
        <w:t>sumažinti nuotolinio mokymo pasekmes</w:t>
      </w:r>
      <w:r w:rsidRPr="00F55699">
        <w:rPr>
          <w:shd w:val="clear" w:color="auto" w:fill="FFFFFF"/>
        </w:rPr>
        <w:t xml:space="preserve"> ir užtikrinti aukštą ugdymosi kokybę:</w:t>
      </w:r>
      <w:r w:rsidRPr="00F55699">
        <w:rPr>
          <w:rFonts w:eastAsia="Calibri"/>
        </w:rPr>
        <w:t xml:space="preserve"> </w:t>
      </w:r>
      <w:r w:rsidRPr="00F55699">
        <w:t xml:space="preserve">1–4 klasėse aukštesniuoju lygmeniu baigė 24,6 </w:t>
      </w:r>
      <w:r w:rsidRPr="00F55699">
        <w:rPr>
          <w:rFonts w:eastAsia="Calibri"/>
        </w:rPr>
        <w:t>proc.</w:t>
      </w:r>
      <w:r w:rsidRPr="00F55699">
        <w:t xml:space="preserve"> (118 mok.)</w:t>
      </w:r>
      <w:r>
        <w:t>,</w:t>
      </w:r>
      <w:r w:rsidRPr="00F55699">
        <w:t xml:space="preserve"> pagrindiniu lygmeniu baigė 55 </w:t>
      </w:r>
      <w:r w:rsidRPr="00F55699">
        <w:rPr>
          <w:rFonts w:eastAsia="Calibri"/>
        </w:rPr>
        <w:t>proc.</w:t>
      </w:r>
      <w:r w:rsidRPr="00F55699">
        <w:t xml:space="preserve"> (264 mok.)</w:t>
      </w:r>
      <w:r>
        <w:t xml:space="preserve">. </w:t>
      </w:r>
      <w:r w:rsidRPr="00F55699">
        <w:t xml:space="preserve">5–8 klasėse aukštesniuoju lygmeniu baigė 16 </w:t>
      </w:r>
      <w:r w:rsidRPr="00F55699">
        <w:rPr>
          <w:rFonts w:eastAsia="Calibri"/>
        </w:rPr>
        <w:t>proc.</w:t>
      </w:r>
      <w:r w:rsidRPr="00F55699">
        <w:rPr>
          <w:lang w:val="lt"/>
        </w:rPr>
        <w:t xml:space="preserve"> (81 mok.)</w:t>
      </w:r>
      <w:r>
        <w:rPr>
          <w:lang w:val="lt"/>
        </w:rPr>
        <w:t xml:space="preserve">, </w:t>
      </w:r>
      <w:r w:rsidRPr="00F55699">
        <w:t xml:space="preserve">pagrindiniu lygmeniu baigė 50 </w:t>
      </w:r>
      <w:r w:rsidRPr="00F55699">
        <w:rPr>
          <w:rFonts w:eastAsia="Calibri"/>
        </w:rPr>
        <w:t>proc.</w:t>
      </w:r>
      <w:r w:rsidRPr="00F55699">
        <w:rPr>
          <w:lang w:val="lt"/>
        </w:rPr>
        <w:t xml:space="preserve"> mokinių (257 mok</w:t>
      </w:r>
      <w:r w:rsidRPr="00F55699">
        <w:rPr>
          <w:rFonts w:eastAsia="Calibri"/>
        </w:rPr>
        <w:t>.</w:t>
      </w:r>
      <w:r w:rsidRPr="00F55699">
        <w:rPr>
          <w:lang w:val="lt"/>
        </w:rPr>
        <w:t xml:space="preserve">), nepatenkinamu lygmeniu baigusių mokinių nebuvo (2020–2021 m. m. 0,2 </w:t>
      </w:r>
      <w:r w:rsidRPr="00F55699">
        <w:rPr>
          <w:rFonts w:eastAsia="Calibri"/>
        </w:rPr>
        <w:t>proc.</w:t>
      </w:r>
      <w:r w:rsidRPr="00F55699">
        <w:rPr>
          <w:lang w:val="lt"/>
        </w:rPr>
        <w:t>).</w:t>
      </w:r>
      <w:r w:rsidRPr="00F55699">
        <w:t xml:space="preserve"> </w:t>
      </w:r>
    </w:p>
    <w:p w:rsidR="002906F5" w:rsidRPr="00173454" w:rsidRDefault="002906F5" w:rsidP="002906F5">
      <w:pPr>
        <w:ind w:firstLine="1134"/>
        <w:jc w:val="both"/>
      </w:pPr>
      <w:r w:rsidRPr="00173454">
        <w:rPr>
          <w:shd w:val="clear" w:color="auto" w:fill="FFFFFF"/>
        </w:rPr>
        <w:t>Siekiant tobulinti patyriminio ugdymo įgūdžius</w:t>
      </w:r>
      <w:r>
        <w:rPr>
          <w:shd w:val="clear" w:color="auto" w:fill="FFFFFF"/>
        </w:rPr>
        <w:t>,</w:t>
      </w:r>
      <w:r w:rsidRPr="00173454">
        <w:rPr>
          <w:shd w:val="clear" w:color="auto" w:fill="FFFFFF"/>
        </w:rPr>
        <w:t xml:space="preserve"> 1–8 klasių mokiniai 5 dienas dalyvavo patyriminio ugdymo veiklose, 1–4 klasėse parengtos ir įvykdytos 22 patyriminio ugdymo programos, 5–8 mokiniams buvo pasiūlytos 24 skirtingų krypčių patyriminio ugdymo programos, kurių metu sudarytos galimybės atlikti komandines užduotis, dalyvauti užsiėmimuose kitose erdvėse, stiprinti bendradarbiavimo, tolerancijos vienas kitam, gebėjimo būti mišrioje grupėje įgūdžius, ugdytis mokymosi lyderystės savybių, siekti bendro rezultato.</w:t>
      </w:r>
    </w:p>
    <w:p w:rsidR="002906F5" w:rsidRPr="00173454" w:rsidRDefault="002906F5" w:rsidP="002906F5">
      <w:pPr>
        <w:ind w:firstLine="1134"/>
        <w:jc w:val="both"/>
      </w:pPr>
      <w:r w:rsidRPr="00173454">
        <w:t>Vykdytos 35 mokyklinės projektinės veiklos, dalyvauta 10 miesto</w:t>
      </w:r>
      <w:r>
        <w:t xml:space="preserve">, </w:t>
      </w:r>
      <w:r w:rsidRPr="00173454">
        <w:t xml:space="preserve">10 šalies, 3 tarptautiniuose projektuose. Organizuotos 24 atviros veiklos, 14 parodų, 34 tradiciniai ir netradiciniai renginiai, kuriuose dalyvavo Įstaigos bendruomenė. 1–8 klasių mokiniai dalyvavo 62 Kultūros paso edukaciniuose užsiėmimuose. </w:t>
      </w:r>
    </w:p>
    <w:p w:rsidR="002906F5" w:rsidRPr="00173454" w:rsidRDefault="002906F5" w:rsidP="002906F5">
      <w:pPr>
        <w:ind w:firstLine="1134"/>
        <w:jc w:val="both"/>
      </w:pPr>
      <w:r w:rsidRPr="00173454">
        <w:rPr>
          <w:rFonts w:eastAsia="SimSun"/>
          <w:shd w:val="clear" w:color="auto" w:fill="FFFFFF"/>
          <w:lang w:eastAsia="zh-CN"/>
        </w:rPr>
        <w:t xml:space="preserve">Vykdyta 41 neformaliojo švietimo programa. Muzikos, dailės, šokio, teatro, etnokultūros, sporto, gamtos pažinimo, ekologinio ugdymo, technologijų, informacinių </w:t>
      </w:r>
      <w:r w:rsidRPr="00173454">
        <w:rPr>
          <w:rFonts w:eastAsia="SimSun"/>
          <w:shd w:val="clear" w:color="auto" w:fill="FFFFFF"/>
          <w:lang w:eastAsia="zh-CN"/>
        </w:rPr>
        <w:lastRenderedPageBreak/>
        <w:t xml:space="preserve">technologijų, darnios lyderystės veiklomis buvo užimta 54 </w:t>
      </w:r>
      <w:r w:rsidRPr="00173454">
        <w:rPr>
          <w:rFonts w:eastAsia="Calibri"/>
        </w:rPr>
        <w:t>proc.</w:t>
      </w:r>
      <w:r w:rsidRPr="00173454">
        <w:rPr>
          <w:rFonts w:eastAsia="SimSun"/>
          <w:shd w:val="clear" w:color="auto" w:fill="FFFFFF"/>
          <w:lang w:eastAsia="zh-CN"/>
        </w:rPr>
        <w:t xml:space="preserve"> mokinių</w:t>
      </w:r>
      <w:r>
        <w:rPr>
          <w:rFonts w:eastAsia="SimSun"/>
          <w:shd w:val="clear" w:color="auto" w:fill="FFFFFF"/>
          <w:lang w:eastAsia="zh-CN"/>
        </w:rPr>
        <w:t xml:space="preserve">. </w:t>
      </w:r>
      <w:r w:rsidRPr="00473776">
        <w:rPr>
          <w:rFonts w:eastAsia="Calibri"/>
          <w:bCs/>
        </w:rPr>
        <w:t>Įgytas žinias mokiniai sėkmingai taikė aktyviai dalyvaudami tarptautiniuose konkursuose –</w:t>
      </w:r>
      <w:r w:rsidRPr="003C53DB">
        <w:rPr>
          <w:rFonts w:eastAsia="Calibri"/>
          <w:bCs/>
          <w:color w:val="FF0000"/>
        </w:rPr>
        <w:t xml:space="preserve"> </w:t>
      </w:r>
      <w:r w:rsidRPr="00A6368E">
        <w:rPr>
          <w:bCs/>
        </w:rPr>
        <w:t>iškovota dvylika prizinių vietų respublikiniuose konkursuose ir olimpiadose – penkios I vietos</w:t>
      </w:r>
      <w:r>
        <w:rPr>
          <w:bCs/>
        </w:rPr>
        <w:t>,</w:t>
      </w:r>
      <w:r w:rsidRPr="00A6368E">
        <w:rPr>
          <w:bCs/>
        </w:rPr>
        <w:t xml:space="preserve"> aštuonios II vietos, vienuolika III vietų</w:t>
      </w:r>
      <w:r>
        <w:rPr>
          <w:bCs/>
        </w:rPr>
        <w:t xml:space="preserve">; </w:t>
      </w:r>
      <w:r w:rsidRPr="00A6368E">
        <w:rPr>
          <w:bCs/>
        </w:rPr>
        <w:t xml:space="preserve">dalykinėse Klaipėdos miesto </w:t>
      </w:r>
      <w:r w:rsidRPr="00173454">
        <w:rPr>
          <w:bCs/>
        </w:rPr>
        <w:t>olimpiadose iškovot</w:t>
      </w:r>
      <w:r>
        <w:rPr>
          <w:bCs/>
        </w:rPr>
        <w:t>a</w:t>
      </w:r>
      <w:r w:rsidRPr="00173454">
        <w:rPr>
          <w:bCs/>
        </w:rPr>
        <w:t xml:space="preserve"> 10 prizinių vietų, kituose dalykiniuose konkursuose – 425</w:t>
      </w:r>
      <w:r w:rsidRPr="00173454">
        <w:t xml:space="preserve"> </w:t>
      </w:r>
      <w:r w:rsidRPr="00173454">
        <w:rPr>
          <w:bCs/>
        </w:rPr>
        <w:t>prizinės vietos</w:t>
      </w:r>
      <w:r>
        <w:rPr>
          <w:bCs/>
        </w:rPr>
        <w:t>.</w:t>
      </w:r>
    </w:p>
    <w:p w:rsidR="002906F5" w:rsidRPr="00173454" w:rsidRDefault="002906F5" w:rsidP="002906F5">
      <w:pPr>
        <w:ind w:firstLine="1134"/>
        <w:jc w:val="both"/>
      </w:pPr>
      <w:r w:rsidRPr="00173454">
        <w:rPr>
          <w:lang w:eastAsia="lt-LT"/>
        </w:rPr>
        <w:t xml:space="preserve">Atliktas Įstaigos veiklos kokybės įsivertinimas. </w:t>
      </w:r>
      <w:r>
        <w:rPr>
          <w:lang w:eastAsia="lt-LT"/>
        </w:rPr>
        <w:t>V</w:t>
      </w:r>
      <w:r w:rsidRPr="00173454">
        <w:rPr>
          <w:lang w:eastAsia="lt-LT"/>
        </w:rPr>
        <w:t xml:space="preserve">eiklos </w:t>
      </w:r>
      <w:r w:rsidRPr="00173454">
        <w:rPr>
          <w:shd w:val="clear" w:color="auto" w:fill="FFFFFF"/>
        </w:rPr>
        <w:t>tobulinimui pasirinkti 2.1.1. rodiklio „Mokymosi lūkesčiai ir mokinių skatinimas“ du raktiniai žodžiai: „Mokymosi džiaugsmas“, „Mokymosi įprasminimas“, kurie įvertinti 3 vertinimo lygiu</w:t>
      </w:r>
      <w:r w:rsidRPr="00173454">
        <w:rPr>
          <w:lang w:eastAsia="lt-LT"/>
        </w:rPr>
        <w:t xml:space="preserve">. </w:t>
      </w:r>
    </w:p>
    <w:p w:rsidR="002906F5" w:rsidRPr="00173454" w:rsidRDefault="002906F5" w:rsidP="002906F5">
      <w:pPr>
        <w:ind w:firstLine="1134"/>
        <w:jc w:val="both"/>
      </w:pPr>
      <w:r w:rsidRPr="00173454">
        <w:t>Sėkmingai įgyvendintos Įstaigos veiklos tobulinimo plano priemonės pagal Europos Sąjungos struktūrinių fondų projektą „Kokybės krepšelis“. Dalintasi gerąja patirtimi su respublikos švietimo bendruomene</w:t>
      </w:r>
      <w:r>
        <w:t>,</w:t>
      </w:r>
      <w:r w:rsidRPr="00173454">
        <w:t xml:space="preserve"> organizuojant konferenciją „Mokymas ir mokymasis: iššūkiai ir atsiveriančios galimybės“.</w:t>
      </w:r>
    </w:p>
    <w:p w:rsidR="002906F5" w:rsidRPr="00173454" w:rsidRDefault="002906F5" w:rsidP="002906F5">
      <w:pPr>
        <w:ind w:firstLine="1134"/>
        <w:jc w:val="both"/>
      </w:pPr>
      <w:r>
        <w:t>Į</w:t>
      </w:r>
      <w:r w:rsidRPr="00173454">
        <w:t>gyvendintos antrojo uždavinio</w:t>
      </w:r>
      <w:r w:rsidRPr="00173454">
        <w:rPr>
          <w:b/>
        </w:rPr>
        <w:t xml:space="preserve"> </w:t>
      </w:r>
      <w:r w:rsidRPr="00173454">
        <w:t>– kurti saugią, darnios lyderystės ir geresnių mokymosi rezultatų siekti skatinančią mokymosi aplinką</w:t>
      </w:r>
      <w:r>
        <w:t xml:space="preserve"> –</w:t>
      </w:r>
      <w:r w:rsidRPr="00173454">
        <w:t xml:space="preserve"> veiklos.</w:t>
      </w:r>
      <w:r>
        <w:t xml:space="preserve"> </w:t>
      </w:r>
      <w:r w:rsidRPr="00173454">
        <w:t xml:space="preserve">Nuo 2022-09-01 pradėta įgyvendinti mokinių Darnios </w:t>
      </w:r>
      <w:r>
        <w:t>l</w:t>
      </w:r>
      <w:r w:rsidRPr="00173454">
        <w:t>yderystės ugdymo programa 1L ir 5L klasėse, integruota į pradinio ir pagrindinio ugdymo bendrųjų ugdymo dalykų programų turinį.</w:t>
      </w:r>
      <w:r>
        <w:t xml:space="preserve"> </w:t>
      </w:r>
      <w:r w:rsidRPr="00173454">
        <w:rPr>
          <w:rFonts w:eastAsia="Calibri"/>
        </w:rPr>
        <w:t>Pedagogai dalyvavo LIONS QUEST socialinio ir emocinio ugdymo programos paauglystės įgūdžių ugdymo programos „Paauglystės kryžkelės“ mokymuose. Į ugdomąjį procesą integruotos 4 prevencinės programos. Buvo įgyvendinamos socialinių įgūdžių formavimo programa „Antras žingsnis“, socialinio ir emocinio ugdymo programa „Laikas kartu“</w:t>
      </w:r>
      <w:r>
        <w:rPr>
          <w:rFonts w:eastAsia="Calibri"/>
        </w:rPr>
        <w:t xml:space="preserve"> ir </w:t>
      </w:r>
      <w:r w:rsidRPr="00173454">
        <w:rPr>
          <w:rFonts w:eastAsia="Calibri"/>
        </w:rPr>
        <w:t>paauglių socialinių įgūdžių ugdymo programa „Tiltai“.</w:t>
      </w:r>
    </w:p>
    <w:p w:rsidR="002906F5" w:rsidRPr="00173454" w:rsidRDefault="002906F5" w:rsidP="002906F5">
      <w:pPr>
        <w:ind w:firstLine="1134"/>
        <w:jc w:val="both"/>
      </w:pPr>
      <w:r w:rsidRPr="00173454">
        <w:t>Įstaigoje kylančias problemas sprendė Vaiko gerovės komisija (toliau – VGK), surengusi 24 posėdžius</w:t>
      </w:r>
      <w:r>
        <w:t xml:space="preserve">. </w:t>
      </w:r>
      <w:r w:rsidRPr="00173454">
        <w:t>Sistemingai buvo teikiama psichologinė bei socialinė pedagoginė pagalba.</w:t>
      </w:r>
      <w:r w:rsidRPr="00173454">
        <w:rPr>
          <w:bCs/>
        </w:rPr>
        <w:t xml:space="preserve"> </w:t>
      </w:r>
      <w:r w:rsidRPr="00173454">
        <w:t>Užregistruot</w:t>
      </w:r>
      <w:r>
        <w:t>a</w:t>
      </w:r>
      <w:r w:rsidRPr="00173454">
        <w:t xml:space="preserve"> 818 individualių psichologo konsultacijų</w:t>
      </w:r>
      <w:r>
        <w:t xml:space="preserve">, </w:t>
      </w:r>
      <w:r w:rsidRPr="00173454">
        <w:t xml:space="preserve">267 </w:t>
      </w:r>
      <w:r w:rsidRPr="00A6368E">
        <w:t>socialinių pedagogų konsultacijos mokiniams, tėvams (globėjams, rūpintojams) ir mokytojams</w:t>
      </w:r>
      <w:r>
        <w:t xml:space="preserve">. </w:t>
      </w:r>
      <w:r w:rsidRPr="009863C1">
        <w:t xml:space="preserve">Parengti 55 </w:t>
      </w:r>
      <w:r w:rsidRPr="00A6368E">
        <w:t xml:space="preserve">individualaus ugdymo ir pagalbos teikimo planai mokiniams, turintiems nedidelių, vidutinių, didelių, labai didelių specialiųjų ugdymosi poreikių bei įvairiapusių raidos ar emocijų, elgesio sutrikimų. Atlikta 17 psichologinių vaikų įvertinimų (2021 m. – 5), 1, 5 klasių mokinių, specialiųjų poreikių turinčių mokinių adaptacijos, klasių mikroklimato, 5 klasių bei </w:t>
      </w:r>
      <w:r w:rsidRPr="00173454">
        <w:t xml:space="preserve">naujai atvykusių 6–8 klasių mokinių mokymosi stiliaus nustatymo, savęs pažinimo ir profesinio tinkamumo tyrimai. </w:t>
      </w:r>
      <w:r w:rsidRPr="00173454">
        <w:rPr>
          <w:rFonts w:eastAsia="Calibri"/>
        </w:rPr>
        <w:t>Atlikta bendruomenės nuostatų dėl įtraukiojo ugdymo įgyvendinimo apklausa, pristatyti apibendrinti mokytojų, mokinių ir jų tėvų (globėjų, rūpintojų) nuomonių tyrimo rezultatai, išvados bei rekomendacijos.</w:t>
      </w:r>
    </w:p>
    <w:p w:rsidR="002906F5" w:rsidRPr="00173454" w:rsidRDefault="002906F5" w:rsidP="002906F5">
      <w:pPr>
        <w:ind w:firstLine="1134"/>
        <w:jc w:val="both"/>
      </w:pPr>
      <w:r w:rsidRPr="00173454">
        <w:rPr>
          <w:rFonts w:eastAsia="Calibri"/>
        </w:rPr>
        <w:t>Mokiniams buvo teikiama švietimo pagalba</w:t>
      </w:r>
      <w:r w:rsidRPr="00173454">
        <w:t>: 55 mokiniai mokėsi pagal pritaikytas, 1 mokinys – pagal individualizuotas bendrąsias programas, 119 mokinių, turinčių kalbėjimo ir kalbos sutrikimų, lankė logopedo užsiėmimus, mokytojo padėjėjo pagalba buvo teikiama 11 specialiųjų ugdymosi poreikių turinčių mokinių, 2 mokiniams teikiama Klaipėdos regos ugdymo centro tiflopedagoginė pagalba.</w:t>
      </w:r>
    </w:p>
    <w:p w:rsidR="002906F5" w:rsidRPr="00173454" w:rsidRDefault="002906F5" w:rsidP="002906F5">
      <w:pPr>
        <w:ind w:firstLine="1134"/>
        <w:jc w:val="both"/>
      </w:pPr>
      <w:r w:rsidRPr="00173454">
        <w:t>Vykdyta aktyvi prevencinė veikla. Organizuota saugaus interneto savaitė, paminėta Tarptautinė tolerancijos diena, vestos klasės valandėlės, paskaitos, užsiėmimų ciklas. 8 klasių mokiniai dalyvavo teisinių žinių konkurse „Temidė“ Klaipėdos Vyriausiojo policijos komisariato Viešosios tvarkos tarnybos prevencijos skyriuje. Organizuotas darnios lyderystės projektas „Saugok. Tausok. Rūšiuok“. Mokiniai vedė paskaitas Įstaigos bendruomenei, Klaipėdos socialinių paslaugų centro „Danė“ ugdytiniams. Dalyvauta Klaipėdos miesto mokyklų projekte „KLAIPĖDA, KLAIPĖDOS, KLAIPĖDAI... 2022“. Paskaitas vedė Klaipėdos AVPK Klaipėdos m. PK Viešosios policijos skyriaus bendruomenės pareigūnų grupės bei Lietuvos probacijos tarnybos Klaipėdos regiono skyriaus, Klaipėdos rajono Jono Lankučio viešosios bibliotekos informacijos technologijų ir viešinimo skyriaus specialistai.</w:t>
      </w:r>
    </w:p>
    <w:p w:rsidR="002906F5" w:rsidRPr="00173454" w:rsidRDefault="002906F5" w:rsidP="002906F5">
      <w:pPr>
        <w:ind w:firstLine="1134"/>
        <w:jc w:val="both"/>
      </w:pPr>
      <w:r w:rsidRPr="00173454">
        <w:t xml:space="preserve">Sėkmingai organizuota sveikatinimo veikla. Paskaitas skaitė Visuomenės sveikatos </w:t>
      </w:r>
      <w:r>
        <w:t xml:space="preserve">biuro </w:t>
      </w:r>
      <w:r w:rsidRPr="00173454">
        <w:t xml:space="preserve">specialistas. Organizuotas sveikatingumo žygis. Klaipėdos miesto visuomenės sveikatos biuro specialistai vedė pirmos pagalbos mokymus, dalyvauta Klaipėdos miesto visuomenės sveikatos biuro projekte „Saldadienis“, Lietuvos tautinio olimpinio komiteto fizinio aktyvumo ir sveikos gyvensenos projekte „Olimpinis mėnuo 2022“. Vykdyti Maltos Ordino pagalbos tarnybos projekto </w:t>
      </w:r>
      <w:r w:rsidRPr="00173454">
        <w:lastRenderedPageBreak/>
        <w:t xml:space="preserve">„Jaunieji paramedikai“ mokymai, </w:t>
      </w:r>
      <w:r>
        <w:t>r</w:t>
      </w:r>
      <w:r w:rsidRPr="00173454">
        <w:t xml:space="preserve">espublikinėse jaunųjų paramedikų varžybose komanda pelnė III vietą. </w:t>
      </w:r>
    </w:p>
    <w:p w:rsidR="002906F5" w:rsidRPr="00173454" w:rsidRDefault="002906F5" w:rsidP="002906F5">
      <w:pPr>
        <w:ind w:firstLine="1134"/>
        <w:jc w:val="both"/>
        <w:rPr>
          <w:rFonts w:eastAsia="Calibri"/>
        </w:rPr>
      </w:pPr>
      <w:r w:rsidRPr="00173454">
        <w:t>Siekiant Strateginio plano antrojo tikslo – užtikrinti sveiką ir saugią, šiuolaikinius ugdymosi reikalavimus atitinkančią ugdymo(si) aplinką</w:t>
      </w:r>
      <w:r w:rsidRPr="00173454">
        <w:rPr>
          <w:b/>
        </w:rPr>
        <w:t xml:space="preserve"> </w:t>
      </w:r>
      <w:r w:rsidRPr="00173454">
        <w:t>– buvo vykdomas veiklos plano uždavinys – kurti ugdymui(si) palankias mokymosi aplinkas. Įgyvendinant šį uždavinį</w:t>
      </w:r>
      <w:r>
        <w:t>,</w:t>
      </w:r>
      <w:r w:rsidRPr="00173454">
        <w:t xml:space="preserve"> sukurtos ir modernizuotos 4 ugdymo erdvės, </w:t>
      </w:r>
      <w:r w:rsidRPr="00173454">
        <w:rPr>
          <w:rFonts w:eastAsia="Calibri"/>
        </w:rPr>
        <w:t>suremontuoti 3 mokomieji kabinetai, pakeista grindų danga (35,5 m</w:t>
      </w:r>
      <w:r w:rsidRPr="00173454">
        <w:rPr>
          <w:rFonts w:eastAsia="Calibri"/>
          <w:vertAlign w:val="superscript"/>
        </w:rPr>
        <w:t>2</w:t>
      </w:r>
      <w:r w:rsidRPr="00173454">
        <w:rPr>
          <w:rFonts w:eastAsia="Calibri"/>
        </w:rPr>
        <w:t>), atnaujintos sanitarinės patalpos (104 m</w:t>
      </w:r>
      <w:r w:rsidRPr="00173454">
        <w:rPr>
          <w:rFonts w:eastAsia="Calibri"/>
          <w:vertAlign w:val="superscript"/>
        </w:rPr>
        <w:t>2</w:t>
      </w:r>
      <w:r w:rsidRPr="00173454">
        <w:rPr>
          <w:rFonts w:eastAsia="Calibri"/>
        </w:rPr>
        <w:t xml:space="preserve">), įrengtos 2 pagalbinės patalpos, specialiojo pedagogo kabinetas, sumontuotos 2 durys, įsigyti 5 komplektai šviesą atspindinčių ritininių užuolaidų, </w:t>
      </w:r>
      <w:r w:rsidRPr="00173454">
        <w:rPr>
          <w:rFonts w:eastAsia="Calibri"/>
          <w:bCs/>
        </w:rPr>
        <w:t>į</w:t>
      </w:r>
      <w:r w:rsidRPr="00173454">
        <w:rPr>
          <w:rFonts w:eastAsia="Calibri"/>
        </w:rPr>
        <w:t xml:space="preserve">sigytos </w:t>
      </w:r>
      <w:r w:rsidRPr="00173454">
        <w:rPr>
          <w:lang w:eastAsia="lt-LT"/>
        </w:rPr>
        <w:t>1430 vienetų šiuolaikinių mokymosi</w:t>
      </w:r>
      <w:r w:rsidRPr="00173454">
        <w:rPr>
          <w:rFonts w:eastAsia="Calibri"/>
        </w:rPr>
        <w:t xml:space="preserve"> priemonių,</w:t>
      </w:r>
      <w:r w:rsidRPr="00173454">
        <w:rPr>
          <w:rFonts w:eastAsia="Calibri"/>
          <w:bCs/>
        </w:rPr>
        <w:t xml:space="preserve"> vadovėlių ir mokyklinių baldų</w:t>
      </w:r>
      <w:r w:rsidRPr="00173454">
        <w:rPr>
          <w:rFonts w:eastAsia="Calibri"/>
        </w:rPr>
        <w:t xml:space="preserve">, 53 vienetai IKT priemonių, įrengta 1 kompiuterizuota darbo vieta. Įgyvendintos priemonės padėjo kurti šiuolaikišką ugdymo(si) aplinką, teikiančią </w:t>
      </w:r>
      <w:r w:rsidRPr="00173454">
        <w:t>galimybes ugdytis įvairių gebėjimų mokiniams</w:t>
      </w:r>
      <w:r w:rsidRPr="00173454">
        <w:rPr>
          <w:rFonts w:eastAsia="Calibri"/>
        </w:rPr>
        <w:t xml:space="preserve">. </w:t>
      </w:r>
    </w:p>
    <w:p w:rsidR="002906F5" w:rsidRPr="00173454" w:rsidRDefault="002906F5" w:rsidP="002906F5">
      <w:pPr>
        <w:ind w:firstLine="1134"/>
        <w:jc w:val="both"/>
      </w:pPr>
    </w:p>
    <w:p w:rsidR="002906F5" w:rsidRPr="00173454" w:rsidRDefault="002906F5" w:rsidP="002906F5">
      <w:pPr>
        <w:ind w:firstLine="1134"/>
        <w:jc w:val="both"/>
      </w:pPr>
      <w:r w:rsidRPr="00173454">
        <w:t>2022 m. Įstaigos finansinė situacija buvo tokia: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37"/>
        <w:gridCol w:w="1473"/>
        <w:gridCol w:w="1244"/>
        <w:gridCol w:w="1283"/>
        <w:gridCol w:w="3710"/>
      </w:tblGrid>
      <w:tr w:rsidR="002906F5" w:rsidRPr="00173454" w:rsidTr="001429DA">
        <w:trPr>
          <w:trHeight w:val="277"/>
        </w:trPr>
        <w:tc>
          <w:tcPr>
            <w:tcW w:w="2037" w:type="dxa"/>
            <w:vMerge w:val="restart"/>
            <w:tcMar>
              <w:top w:w="0" w:type="dxa"/>
              <w:left w:w="108" w:type="dxa"/>
              <w:bottom w:w="0" w:type="dxa"/>
              <w:right w:w="108" w:type="dxa"/>
            </w:tcMar>
            <w:hideMark/>
          </w:tcPr>
          <w:p w:rsidR="002906F5" w:rsidRPr="00173454" w:rsidRDefault="002906F5" w:rsidP="001429DA">
            <w:pPr>
              <w:jc w:val="center"/>
            </w:pPr>
            <w:r w:rsidRPr="00173454">
              <w:t>Finansavimo šaltinis</w:t>
            </w:r>
          </w:p>
        </w:tc>
        <w:tc>
          <w:tcPr>
            <w:tcW w:w="4000" w:type="dxa"/>
            <w:gridSpan w:val="3"/>
            <w:tcMar>
              <w:top w:w="0" w:type="dxa"/>
              <w:left w:w="108" w:type="dxa"/>
              <w:bottom w:w="0" w:type="dxa"/>
              <w:right w:w="108" w:type="dxa"/>
            </w:tcMar>
            <w:hideMark/>
          </w:tcPr>
          <w:p w:rsidR="002906F5" w:rsidRPr="00173454" w:rsidRDefault="002906F5" w:rsidP="001429DA">
            <w:pPr>
              <w:jc w:val="center"/>
            </w:pPr>
            <w:r w:rsidRPr="00173454">
              <w:t>Lėšos (tūkst. eurų)</w:t>
            </w:r>
          </w:p>
        </w:tc>
        <w:tc>
          <w:tcPr>
            <w:tcW w:w="3710" w:type="dxa"/>
            <w:vMerge w:val="restart"/>
            <w:tcMar>
              <w:top w:w="0" w:type="dxa"/>
              <w:left w:w="108" w:type="dxa"/>
              <w:bottom w:w="0" w:type="dxa"/>
              <w:right w:w="108" w:type="dxa"/>
            </w:tcMar>
            <w:hideMark/>
          </w:tcPr>
          <w:p w:rsidR="002906F5" w:rsidRPr="00173454" w:rsidRDefault="002906F5" w:rsidP="001429DA">
            <w:pPr>
              <w:jc w:val="center"/>
            </w:pPr>
            <w:r w:rsidRPr="00173454">
              <w:t>Pastabos</w:t>
            </w:r>
          </w:p>
          <w:p w:rsidR="002906F5" w:rsidRPr="00173454" w:rsidRDefault="002906F5" w:rsidP="001429DA">
            <w:pPr>
              <w:jc w:val="center"/>
            </w:pPr>
          </w:p>
        </w:tc>
      </w:tr>
      <w:tr w:rsidR="002906F5" w:rsidRPr="00173454" w:rsidTr="001429DA">
        <w:trPr>
          <w:trHeight w:val="568"/>
        </w:trPr>
        <w:tc>
          <w:tcPr>
            <w:tcW w:w="2037" w:type="dxa"/>
            <w:vMerge/>
            <w:vAlign w:val="center"/>
            <w:hideMark/>
          </w:tcPr>
          <w:p w:rsidR="002906F5" w:rsidRPr="00173454" w:rsidRDefault="002906F5" w:rsidP="001429DA"/>
        </w:tc>
        <w:tc>
          <w:tcPr>
            <w:tcW w:w="1473" w:type="dxa"/>
            <w:tcMar>
              <w:top w:w="0" w:type="dxa"/>
              <w:left w:w="108" w:type="dxa"/>
              <w:bottom w:w="0" w:type="dxa"/>
              <w:right w:w="108" w:type="dxa"/>
            </w:tcMar>
            <w:hideMark/>
          </w:tcPr>
          <w:p w:rsidR="002906F5" w:rsidRPr="00173454" w:rsidRDefault="002906F5" w:rsidP="001429DA">
            <w:pPr>
              <w:jc w:val="center"/>
            </w:pPr>
            <w:r w:rsidRPr="00173454">
              <w:t>Planas (patikslintas)</w:t>
            </w:r>
          </w:p>
        </w:tc>
        <w:tc>
          <w:tcPr>
            <w:tcW w:w="1244" w:type="dxa"/>
            <w:tcMar>
              <w:top w:w="0" w:type="dxa"/>
              <w:left w:w="108" w:type="dxa"/>
              <w:bottom w:w="0" w:type="dxa"/>
              <w:right w:w="108" w:type="dxa"/>
            </w:tcMar>
            <w:hideMark/>
          </w:tcPr>
          <w:p w:rsidR="002906F5" w:rsidRPr="00173454" w:rsidRDefault="002906F5" w:rsidP="001429DA">
            <w:pPr>
              <w:jc w:val="center"/>
            </w:pPr>
            <w:r w:rsidRPr="00173454">
              <w:t>Panaudota lėšų</w:t>
            </w:r>
          </w:p>
        </w:tc>
        <w:tc>
          <w:tcPr>
            <w:tcW w:w="1283" w:type="dxa"/>
            <w:tcMar>
              <w:top w:w="0" w:type="dxa"/>
              <w:left w:w="108" w:type="dxa"/>
              <w:bottom w:w="0" w:type="dxa"/>
              <w:right w:w="108" w:type="dxa"/>
            </w:tcMar>
            <w:hideMark/>
          </w:tcPr>
          <w:p w:rsidR="002906F5" w:rsidRPr="00173454" w:rsidRDefault="002906F5" w:rsidP="001429DA">
            <w:pPr>
              <w:jc w:val="center"/>
            </w:pPr>
            <w:r w:rsidRPr="00173454">
              <w:t>Įvykdymas (</w:t>
            </w:r>
            <w:r w:rsidRPr="00173454">
              <w:rPr>
                <w:rFonts w:eastAsia="Calibri"/>
              </w:rPr>
              <w:t>proc.</w:t>
            </w:r>
            <w:r w:rsidRPr="00173454">
              <w:t>)</w:t>
            </w:r>
          </w:p>
        </w:tc>
        <w:tc>
          <w:tcPr>
            <w:tcW w:w="3710" w:type="dxa"/>
            <w:vMerge/>
            <w:vAlign w:val="center"/>
            <w:hideMark/>
          </w:tcPr>
          <w:p w:rsidR="002906F5" w:rsidRPr="00173454" w:rsidRDefault="002906F5" w:rsidP="001429DA">
            <w:pPr>
              <w:jc w:val="center"/>
            </w:pPr>
          </w:p>
        </w:tc>
      </w:tr>
      <w:tr w:rsidR="002906F5" w:rsidRPr="00173454" w:rsidTr="001429DA">
        <w:trPr>
          <w:trHeight w:val="417"/>
        </w:trPr>
        <w:tc>
          <w:tcPr>
            <w:tcW w:w="2037" w:type="dxa"/>
            <w:tcMar>
              <w:top w:w="0" w:type="dxa"/>
              <w:left w:w="108" w:type="dxa"/>
              <w:bottom w:w="0" w:type="dxa"/>
              <w:right w:w="108" w:type="dxa"/>
            </w:tcMar>
            <w:hideMark/>
          </w:tcPr>
          <w:p w:rsidR="002906F5" w:rsidRPr="00173454" w:rsidRDefault="002906F5" w:rsidP="001429DA">
            <w:r w:rsidRPr="00173454">
              <w:t>Savivaldybės biudžetas (SB)</w:t>
            </w:r>
          </w:p>
        </w:tc>
        <w:tc>
          <w:tcPr>
            <w:tcW w:w="1473" w:type="dxa"/>
            <w:tcMar>
              <w:top w:w="0" w:type="dxa"/>
              <w:left w:w="108" w:type="dxa"/>
              <w:bottom w:w="0" w:type="dxa"/>
              <w:right w:w="108" w:type="dxa"/>
            </w:tcMar>
          </w:tcPr>
          <w:p w:rsidR="002906F5" w:rsidRPr="00173454" w:rsidRDefault="002906F5" w:rsidP="001429DA">
            <w:pPr>
              <w:jc w:val="center"/>
            </w:pPr>
            <w:r w:rsidRPr="00173454">
              <w:rPr>
                <w:shd w:val="clear" w:color="auto" w:fill="FFFFFF"/>
              </w:rPr>
              <w:t>339,6</w:t>
            </w:r>
          </w:p>
        </w:tc>
        <w:tc>
          <w:tcPr>
            <w:tcW w:w="1244" w:type="dxa"/>
            <w:tcMar>
              <w:top w:w="0" w:type="dxa"/>
              <w:left w:w="108" w:type="dxa"/>
              <w:bottom w:w="0" w:type="dxa"/>
              <w:right w:w="108" w:type="dxa"/>
            </w:tcMar>
          </w:tcPr>
          <w:p w:rsidR="002906F5" w:rsidRPr="00173454" w:rsidRDefault="002906F5" w:rsidP="001429DA">
            <w:pPr>
              <w:jc w:val="center"/>
            </w:pPr>
            <w:r w:rsidRPr="00173454">
              <w:rPr>
                <w:shd w:val="clear" w:color="auto" w:fill="FFFFFF"/>
              </w:rPr>
              <w:t>338,5</w:t>
            </w:r>
          </w:p>
        </w:tc>
        <w:tc>
          <w:tcPr>
            <w:tcW w:w="1283" w:type="dxa"/>
            <w:tcMar>
              <w:top w:w="0" w:type="dxa"/>
              <w:left w:w="108" w:type="dxa"/>
              <w:bottom w:w="0" w:type="dxa"/>
              <w:right w:w="108" w:type="dxa"/>
            </w:tcMar>
          </w:tcPr>
          <w:p w:rsidR="002906F5" w:rsidRPr="00173454" w:rsidRDefault="002906F5" w:rsidP="001429DA">
            <w:pPr>
              <w:jc w:val="center"/>
            </w:pPr>
            <w:r w:rsidRPr="00173454">
              <w:rPr>
                <w:shd w:val="clear" w:color="auto" w:fill="FFFFFF"/>
              </w:rPr>
              <w:t>99,7</w:t>
            </w:r>
          </w:p>
        </w:tc>
        <w:tc>
          <w:tcPr>
            <w:tcW w:w="3710" w:type="dxa"/>
            <w:tcMar>
              <w:top w:w="0" w:type="dxa"/>
              <w:left w:w="108" w:type="dxa"/>
              <w:bottom w:w="0" w:type="dxa"/>
              <w:right w:w="108" w:type="dxa"/>
            </w:tcMar>
            <w:hideMark/>
          </w:tcPr>
          <w:p w:rsidR="002906F5" w:rsidRPr="00173454" w:rsidRDefault="002906F5" w:rsidP="001429DA">
            <w:r w:rsidRPr="00173454">
              <w:rPr>
                <w:shd w:val="clear" w:color="auto" w:fill="FFFFFF"/>
              </w:rPr>
              <w:t>Nepanaudotos lėšos, skirtos soc. draudimo įmokoms ir nemokamo maitinimo gamybos kaštų dengimui bei mokinių pavėžėjimui</w:t>
            </w:r>
          </w:p>
        </w:tc>
      </w:tr>
      <w:tr w:rsidR="002906F5" w:rsidRPr="00173454" w:rsidTr="001429DA">
        <w:trPr>
          <w:trHeight w:val="761"/>
        </w:trPr>
        <w:tc>
          <w:tcPr>
            <w:tcW w:w="2037" w:type="dxa"/>
            <w:tcMar>
              <w:top w:w="0" w:type="dxa"/>
              <w:left w:w="108" w:type="dxa"/>
              <w:bottom w:w="0" w:type="dxa"/>
              <w:right w:w="108" w:type="dxa"/>
            </w:tcMar>
            <w:hideMark/>
          </w:tcPr>
          <w:p w:rsidR="002906F5" w:rsidRPr="00173454" w:rsidRDefault="002906F5" w:rsidP="001429DA">
            <w:r w:rsidRPr="00173454">
              <w:t>Specialioji tikslinė dotacija (VB)</w:t>
            </w:r>
          </w:p>
        </w:tc>
        <w:tc>
          <w:tcPr>
            <w:tcW w:w="1473" w:type="dxa"/>
            <w:tcMar>
              <w:top w:w="0" w:type="dxa"/>
              <w:left w:w="108" w:type="dxa"/>
              <w:bottom w:w="0" w:type="dxa"/>
              <w:right w:w="108" w:type="dxa"/>
            </w:tcMar>
          </w:tcPr>
          <w:p w:rsidR="002906F5" w:rsidRPr="00173454" w:rsidRDefault="002906F5" w:rsidP="001429DA">
            <w:pPr>
              <w:jc w:val="center"/>
            </w:pPr>
            <w:r w:rsidRPr="00173454">
              <w:rPr>
                <w:shd w:val="clear" w:color="auto" w:fill="FFFFFF"/>
              </w:rPr>
              <w:t>1743,5</w:t>
            </w:r>
          </w:p>
        </w:tc>
        <w:tc>
          <w:tcPr>
            <w:tcW w:w="1244" w:type="dxa"/>
            <w:tcMar>
              <w:top w:w="0" w:type="dxa"/>
              <w:left w:w="108" w:type="dxa"/>
              <w:bottom w:w="0" w:type="dxa"/>
              <w:right w:w="108" w:type="dxa"/>
            </w:tcMar>
          </w:tcPr>
          <w:p w:rsidR="002906F5" w:rsidRPr="00173454" w:rsidRDefault="002906F5" w:rsidP="001429DA">
            <w:pPr>
              <w:jc w:val="center"/>
            </w:pPr>
            <w:r w:rsidRPr="00173454">
              <w:rPr>
                <w:shd w:val="clear" w:color="auto" w:fill="FFFFFF"/>
              </w:rPr>
              <w:t>1742,9</w:t>
            </w:r>
          </w:p>
        </w:tc>
        <w:tc>
          <w:tcPr>
            <w:tcW w:w="1283" w:type="dxa"/>
            <w:tcMar>
              <w:top w:w="0" w:type="dxa"/>
              <w:left w:w="108" w:type="dxa"/>
              <w:bottom w:w="0" w:type="dxa"/>
              <w:right w:w="108" w:type="dxa"/>
            </w:tcMar>
          </w:tcPr>
          <w:p w:rsidR="002906F5" w:rsidRPr="00173454" w:rsidRDefault="002906F5" w:rsidP="001429DA">
            <w:pPr>
              <w:jc w:val="center"/>
            </w:pPr>
            <w:r w:rsidRPr="00173454">
              <w:t>99,9</w:t>
            </w:r>
          </w:p>
        </w:tc>
        <w:tc>
          <w:tcPr>
            <w:tcW w:w="3710" w:type="dxa"/>
            <w:tcMar>
              <w:top w:w="0" w:type="dxa"/>
              <w:left w:w="108" w:type="dxa"/>
              <w:bottom w:w="0" w:type="dxa"/>
              <w:right w:w="108" w:type="dxa"/>
            </w:tcMar>
            <w:hideMark/>
          </w:tcPr>
          <w:p w:rsidR="002906F5" w:rsidRPr="00173454" w:rsidRDefault="002906F5" w:rsidP="001429DA">
            <w:r w:rsidRPr="00173454">
              <w:rPr>
                <w:shd w:val="clear" w:color="auto" w:fill="FFFFFF"/>
              </w:rPr>
              <w:t>Nepanaudotos lėšos, skirtos soc. draudimo įmokoms ir nemokamo maitinimo organizavimui</w:t>
            </w:r>
          </w:p>
        </w:tc>
      </w:tr>
      <w:tr w:rsidR="002906F5" w:rsidRPr="00173454" w:rsidTr="001429DA">
        <w:trPr>
          <w:trHeight w:val="917"/>
        </w:trPr>
        <w:tc>
          <w:tcPr>
            <w:tcW w:w="2037" w:type="dxa"/>
            <w:tcMar>
              <w:top w:w="0" w:type="dxa"/>
              <w:left w:w="108" w:type="dxa"/>
              <w:bottom w:w="0" w:type="dxa"/>
              <w:right w:w="108" w:type="dxa"/>
            </w:tcMar>
            <w:hideMark/>
          </w:tcPr>
          <w:p w:rsidR="002906F5" w:rsidRPr="00173454" w:rsidRDefault="002906F5" w:rsidP="001429DA">
            <w:r w:rsidRPr="00173454">
              <w:t>Įstaigos gautos pajamos (surinkta pajamų SP), iš jų:</w:t>
            </w:r>
          </w:p>
        </w:tc>
        <w:tc>
          <w:tcPr>
            <w:tcW w:w="1473" w:type="dxa"/>
            <w:tcMar>
              <w:top w:w="0" w:type="dxa"/>
              <w:left w:w="108" w:type="dxa"/>
              <w:bottom w:w="0" w:type="dxa"/>
              <w:right w:w="108" w:type="dxa"/>
            </w:tcMar>
          </w:tcPr>
          <w:p w:rsidR="002906F5" w:rsidRPr="00173454" w:rsidRDefault="002906F5" w:rsidP="001429DA">
            <w:pPr>
              <w:spacing w:line="256" w:lineRule="auto"/>
            </w:pPr>
          </w:p>
        </w:tc>
        <w:tc>
          <w:tcPr>
            <w:tcW w:w="1244" w:type="dxa"/>
            <w:tcMar>
              <w:top w:w="0" w:type="dxa"/>
              <w:left w:w="108" w:type="dxa"/>
              <w:bottom w:w="0" w:type="dxa"/>
              <w:right w:w="108" w:type="dxa"/>
            </w:tcMar>
          </w:tcPr>
          <w:p w:rsidR="002906F5" w:rsidRPr="00173454" w:rsidRDefault="002906F5" w:rsidP="001429DA">
            <w:pPr>
              <w:spacing w:line="256" w:lineRule="auto"/>
              <w:jc w:val="center"/>
            </w:pPr>
          </w:p>
        </w:tc>
        <w:tc>
          <w:tcPr>
            <w:tcW w:w="1283" w:type="dxa"/>
            <w:tcMar>
              <w:top w:w="0" w:type="dxa"/>
              <w:left w:w="108" w:type="dxa"/>
              <w:bottom w:w="0" w:type="dxa"/>
              <w:right w:w="108" w:type="dxa"/>
            </w:tcMar>
          </w:tcPr>
          <w:p w:rsidR="002906F5" w:rsidRPr="00173454" w:rsidRDefault="002906F5" w:rsidP="001429DA">
            <w:pPr>
              <w:jc w:val="center"/>
            </w:pPr>
          </w:p>
        </w:tc>
        <w:tc>
          <w:tcPr>
            <w:tcW w:w="3710" w:type="dxa"/>
            <w:tcMar>
              <w:top w:w="0" w:type="dxa"/>
              <w:left w:w="108" w:type="dxa"/>
              <w:bottom w:w="0" w:type="dxa"/>
              <w:right w:w="108" w:type="dxa"/>
            </w:tcMar>
            <w:hideMark/>
          </w:tcPr>
          <w:p w:rsidR="002906F5" w:rsidRPr="00173454" w:rsidRDefault="002906F5" w:rsidP="001429DA">
            <w:r w:rsidRPr="00173454">
              <w:t> </w:t>
            </w:r>
          </w:p>
        </w:tc>
      </w:tr>
      <w:tr w:rsidR="002906F5" w:rsidRPr="00173454" w:rsidTr="001429DA">
        <w:trPr>
          <w:trHeight w:val="480"/>
        </w:trPr>
        <w:tc>
          <w:tcPr>
            <w:tcW w:w="2037" w:type="dxa"/>
            <w:tcMar>
              <w:top w:w="0" w:type="dxa"/>
              <w:left w:w="108" w:type="dxa"/>
              <w:bottom w:w="0" w:type="dxa"/>
              <w:right w:w="108" w:type="dxa"/>
            </w:tcMar>
            <w:hideMark/>
          </w:tcPr>
          <w:p w:rsidR="002906F5" w:rsidRPr="00173454" w:rsidRDefault="002906F5" w:rsidP="001429DA">
            <w:r w:rsidRPr="00173454">
              <w:t>Pajamų išlaidos (SP)</w:t>
            </w:r>
          </w:p>
        </w:tc>
        <w:tc>
          <w:tcPr>
            <w:tcW w:w="1473" w:type="dxa"/>
            <w:tcMar>
              <w:top w:w="0" w:type="dxa"/>
              <w:left w:w="108" w:type="dxa"/>
              <w:bottom w:w="0" w:type="dxa"/>
              <w:right w:w="108" w:type="dxa"/>
            </w:tcMar>
          </w:tcPr>
          <w:p w:rsidR="002906F5" w:rsidRPr="00173454" w:rsidRDefault="002906F5" w:rsidP="001429DA">
            <w:pPr>
              <w:spacing w:line="256" w:lineRule="auto"/>
              <w:jc w:val="center"/>
            </w:pPr>
            <w:r w:rsidRPr="00173454">
              <w:rPr>
                <w:shd w:val="clear" w:color="auto" w:fill="FFFFFF"/>
              </w:rPr>
              <w:t>19,2</w:t>
            </w:r>
          </w:p>
        </w:tc>
        <w:tc>
          <w:tcPr>
            <w:tcW w:w="1244" w:type="dxa"/>
            <w:tcMar>
              <w:top w:w="0" w:type="dxa"/>
              <w:left w:w="108" w:type="dxa"/>
              <w:bottom w:w="0" w:type="dxa"/>
              <w:right w:w="108" w:type="dxa"/>
            </w:tcMar>
          </w:tcPr>
          <w:p w:rsidR="002906F5" w:rsidRPr="00173454" w:rsidRDefault="002906F5" w:rsidP="001429DA">
            <w:pPr>
              <w:jc w:val="center"/>
            </w:pPr>
            <w:r w:rsidRPr="00173454">
              <w:rPr>
                <w:shd w:val="clear" w:color="auto" w:fill="FFFFFF"/>
              </w:rPr>
              <w:t>13,6</w:t>
            </w:r>
          </w:p>
        </w:tc>
        <w:tc>
          <w:tcPr>
            <w:tcW w:w="1283" w:type="dxa"/>
            <w:tcMar>
              <w:top w:w="0" w:type="dxa"/>
              <w:left w:w="108" w:type="dxa"/>
              <w:bottom w:w="0" w:type="dxa"/>
              <w:right w:w="108" w:type="dxa"/>
            </w:tcMar>
          </w:tcPr>
          <w:p w:rsidR="002906F5" w:rsidRPr="00173454" w:rsidRDefault="002906F5" w:rsidP="001429DA">
            <w:pPr>
              <w:spacing w:line="360" w:lineRule="auto"/>
              <w:jc w:val="center"/>
            </w:pPr>
            <w:r w:rsidRPr="00173454">
              <w:rPr>
                <w:shd w:val="clear" w:color="auto" w:fill="FFFFFF"/>
              </w:rPr>
              <w:t xml:space="preserve">70,8 </w:t>
            </w:r>
          </w:p>
        </w:tc>
        <w:tc>
          <w:tcPr>
            <w:tcW w:w="3710" w:type="dxa"/>
            <w:tcMar>
              <w:top w:w="0" w:type="dxa"/>
              <w:left w:w="108" w:type="dxa"/>
              <w:bottom w:w="0" w:type="dxa"/>
              <w:right w:w="108" w:type="dxa"/>
            </w:tcMar>
            <w:hideMark/>
          </w:tcPr>
          <w:p w:rsidR="002906F5" w:rsidRPr="00173454" w:rsidRDefault="002906F5" w:rsidP="001429DA">
            <w:r w:rsidRPr="00173454">
              <w:t> </w:t>
            </w:r>
            <w:r w:rsidRPr="00173454">
              <w:rPr>
                <w:shd w:val="clear" w:color="auto" w:fill="FFFFFF"/>
              </w:rPr>
              <w:t>Dėl didelio sergamumo ir sumažėjusių įmokų už suteiktas paslaugas, lėšų surinkta mažiau, nei buvo planuota</w:t>
            </w:r>
          </w:p>
        </w:tc>
      </w:tr>
      <w:tr w:rsidR="002906F5" w:rsidRPr="00173454" w:rsidTr="001429DA">
        <w:trPr>
          <w:trHeight w:val="125"/>
        </w:trPr>
        <w:tc>
          <w:tcPr>
            <w:tcW w:w="2037" w:type="dxa"/>
            <w:tcMar>
              <w:top w:w="0" w:type="dxa"/>
              <w:left w:w="108" w:type="dxa"/>
              <w:bottom w:w="0" w:type="dxa"/>
              <w:right w:w="108" w:type="dxa"/>
            </w:tcMar>
            <w:hideMark/>
          </w:tcPr>
          <w:p w:rsidR="002906F5" w:rsidRPr="00173454" w:rsidRDefault="002906F5" w:rsidP="001429DA">
            <w:r w:rsidRPr="00173454">
              <w:rPr>
                <w:shd w:val="clear" w:color="auto" w:fill="FFFFFF"/>
              </w:rPr>
              <w:t>Europos Sąjungos paramos lėšos (ES)</w:t>
            </w:r>
          </w:p>
        </w:tc>
        <w:tc>
          <w:tcPr>
            <w:tcW w:w="1473" w:type="dxa"/>
            <w:tcMar>
              <w:top w:w="0" w:type="dxa"/>
              <w:left w:w="108" w:type="dxa"/>
              <w:bottom w:w="0" w:type="dxa"/>
              <w:right w:w="108" w:type="dxa"/>
            </w:tcMar>
          </w:tcPr>
          <w:p w:rsidR="002906F5" w:rsidRPr="00173454" w:rsidRDefault="002906F5" w:rsidP="001429DA">
            <w:pPr>
              <w:jc w:val="center"/>
            </w:pPr>
            <w:r w:rsidRPr="00173454">
              <w:rPr>
                <w:shd w:val="clear" w:color="auto" w:fill="FFFFFF"/>
              </w:rPr>
              <w:t>19,5</w:t>
            </w:r>
          </w:p>
        </w:tc>
        <w:tc>
          <w:tcPr>
            <w:tcW w:w="1244" w:type="dxa"/>
            <w:tcMar>
              <w:top w:w="0" w:type="dxa"/>
              <w:left w:w="108" w:type="dxa"/>
              <w:bottom w:w="0" w:type="dxa"/>
              <w:right w:w="108" w:type="dxa"/>
            </w:tcMar>
          </w:tcPr>
          <w:p w:rsidR="002906F5" w:rsidRPr="00173454" w:rsidRDefault="002906F5" w:rsidP="001429DA">
            <w:pPr>
              <w:jc w:val="center"/>
            </w:pPr>
            <w:r w:rsidRPr="00173454">
              <w:rPr>
                <w:shd w:val="clear" w:color="auto" w:fill="FFFFFF"/>
              </w:rPr>
              <w:t>19,1</w:t>
            </w:r>
          </w:p>
        </w:tc>
        <w:tc>
          <w:tcPr>
            <w:tcW w:w="1283" w:type="dxa"/>
            <w:tcMar>
              <w:top w:w="0" w:type="dxa"/>
              <w:left w:w="108" w:type="dxa"/>
              <w:bottom w:w="0" w:type="dxa"/>
              <w:right w:w="108" w:type="dxa"/>
            </w:tcMar>
          </w:tcPr>
          <w:p w:rsidR="002906F5" w:rsidRPr="00173454" w:rsidRDefault="002906F5" w:rsidP="001429DA">
            <w:pPr>
              <w:jc w:val="center"/>
            </w:pPr>
            <w:r w:rsidRPr="00173454">
              <w:rPr>
                <w:shd w:val="clear" w:color="auto" w:fill="FFFFFF"/>
              </w:rPr>
              <w:t>97,9</w:t>
            </w:r>
          </w:p>
        </w:tc>
        <w:tc>
          <w:tcPr>
            <w:tcW w:w="3710" w:type="dxa"/>
            <w:tcMar>
              <w:top w:w="0" w:type="dxa"/>
              <w:left w:w="108" w:type="dxa"/>
              <w:bottom w:w="0" w:type="dxa"/>
              <w:right w:w="108" w:type="dxa"/>
            </w:tcMar>
            <w:hideMark/>
          </w:tcPr>
          <w:p w:rsidR="002906F5" w:rsidRPr="00173454" w:rsidRDefault="002906F5" w:rsidP="001429DA">
            <w:pPr>
              <w:rPr>
                <w:shd w:val="clear" w:color="auto" w:fill="FFFFFF"/>
              </w:rPr>
            </w:pPr>
            <w:r w:rsidRPr="00173454">
              <w:rPr>
                <w:shd w:val="clear" w:color="auto" w:fill="FFFFFF"/>
              </w:rPr>
              <w:t xml:space="preserve">Nepanaudotos lėšos, skirtos karjeros specialistų etatų </w:t>
            </w:r>
          </w:p>
          <w:p w:rsidR="002906F5" w:rsidRPr="00173454" w:rsidRDefault="002906F5" w:rsidP="001429DA">
            <w:r w:rsidRPr="00173454">
              <w:rPr>
                <w:shd w:val="clear" w:color="auto" w:fill="FFFFFF"/>
              </w:rPr>
              <w:t>diegimui mokyklose</w:t>
            </w:r>
          </w:p>
        </w:tc>
      </w:tr>
      <w:tr w:rsidR="002906F5" w:rsidRPr="00173454" w:rsidTr="001429DA">
        <w:trPr>
          <w:trHeight w:val="555"/>
        </w:trPr>
        <w:tc>
          <w:tcPr>
            <w:tcW w:w="2037" w:type="dxa"/>
            <w:tcMar>
              <w:top w:w="0" w:type="dxa"/>
              <w:left w:w="108" w:type="dxa"/>
              <w:bottom w:w="0" w:type="dxa"/>
              <w:right w:w="108" w:type="dxa"/>
            </w:tcMar>
            <w:hideMark/>
          </w:tcPr>
          <w:p w:rsidR="002906F5" w:rsidRPr="00173454" w:rsidRDefault="002906F5" w:rsidP="001429DA">
            <w:r w:rsidRPr="00173454">
              <w:t xml:space="preserve">Kitos lėšos (parama 2 </w:t>
            </w:r>
            <w:r w:rsidRPr="00173454">
              <w:rPr>
                <w:rFonts w:eastAsia="Calibri"/>
              </w:rPr>
              <w:t>proc.</w:t>
            </w:r>
            <w:r w:rsidRPr="00173454">
              <w:t xml:space="preserve"> GM ir kt.)</w:t>
            </w:r>
          </w:p>
        </w:tc>
        <w:tc>
          <w:tcPr>
            <w:tcW w:w="1473" w:type="dxa"/>
            <w:tcMar>
              <w:top w:w="0" w:type="dxa"/>
              <w:left w:w="108" w:type="dxa"/>
              <w:bottom w:w="0" w:type="dxa"/>
              <w:right w:w="108" w:type="dxa"/>
            </w:tcMar>
          </w:tcPr>
          <w:p w:rsidR="002906F5" w:rsidRPr="00173454" w:rsidRDefault="002906F5" w:rsidP="001429DA">
            <w:pPr>
              <w:jc w:val="center"/>
            </w:pPr>
            <w:r w:rsidRPr="00173454">
              <w:t>11,09</w:t>
            </w:r>
          </w:p>
        </w:tc>
        <w:tc>
          <w:tcPr>
            <w:tcW w:w="1244" w:type="dxa"/>
            <w:tcMar>
              <w:top w:w="0" w:type="dxa"/>
              <w:left w:w="108" w:type="dxa"/>
              <w:bottom w:w="0" w:type="dxa"/>
              <w:right w:w="108" w:type="dxa"/>
            </w:tcMar>
          </w:tcPr>
          <w:p w:rsidR="002906F5" w:rsidRPr="00173454" w:rsidRDefault="002906F5" w:rsidP="001429DA">
            <w:pPr>
              <w:jc w:val="center"/>
            </w:pPr>
            <w:r w:rsidRPr="00173454">
              <w:t>0,0</w:t>
            </w:r>
          </w:p>
        </w:tc>
        <w:tc>
          <w:tcPr>
            <w:tcW w:w="1283" w:type="dxa"/>
            <w:tcMar>
              <w:top w:w="0" w:type="dxa"/>
              <w:left w:w="108" w:type="dxa"/>
              <w:bottom w:w="0" w:type="dxa"/>
              <w:right w:w="108" w:type="dxa"/>
            </w:tcMar>
          </w:tcPr>
          <w:p w:rsidR="002906F5" w:rsidRPr="00173454" w:rsidRDefault="002906F5" w:rsidP="001429DA">
            <w:pPr>
              <w:jc w:val="center"/>
            </w:pPr>
          </w:p>
        </w:tc>
        <w:tc>
          <w:tcPr>
            <w:tcW w:w="3710" w:type="dxa"/>
            <w:tcMar>
              <w:top w:w="0" w:type="dxa"/>
              <w:left w:w="108" w:type="dxa"/>
              <w:bottom w:w="0" w:type="dxa"/>
              <w:right w:w="108" w:type="dxa"/>
            </w:tcMar>
            <w:hideMark/>
          </w:tcPr>
          <w:p w:rsidR="002906F5" w:rsidRPr="00173454" w:rsidRDefault="002906F5" w:rsidP="001429DA">
            <w:r w:rsidRPr="00173454">
              <w:t> Paramos lėšos perkeltos į 2023 m.</w:t>
            </w:r>
          </w:p>
        </w:tc>
      </w:tr>
      <w:tr w:rsidR="002906F5" w:rsidRPr="00173454" w:rsidTr="001429DA">
        <w:trPr>
          <w:trHeight w:val="433"/>
        </w:trPr>
        <w:tc>
          <w:tcPr>
            <w:tcW w:w="2037" w:type="dxa"/>
            <w:tcMar>
              <w:top w:w="0" w:type="dxa"/>
              <w:left w:w="108" w:type="dxa"/>
              <w:bottom w:w="0" w:type="dxa"/>
              <w:right w:w="108" w:type="dxa"/>
            </w:tcMar>
            <w:hideMark/>
          </w:tcPr>
          <w:p w:rsidR="002906F5" w:rsidRPr="00173454" w:rsidRDefault="002906F5" w:rsidP="001429DA">
            <w:r w:rsidRPr="00173454">
              <w:t>Iš viso</w:t>
            </w:r>
          </w:p>
        </w:tc>
        <w:tc>
          <w:tcPr>
            <w:tcW w:w="1473" w:type="dxa"/>
            <w:tcMar>
              <w:top w:w="0" w:type="dxa"/>
              <w:left w:w="108" w:type="dxa"/>
              <w:bottom w:w="0" w:type="dxa"/>
              <w:right w:w="108" w:type="dxa"/>
            </w:tcMar>
          </w:tcPr>
          <w:p w:rsidR="002906F5" w:rsidRPr="00173454" w:rsidRDefault="002906F5" w:rsidP="001429DA">
            <w:pPr>
              <w:jc w:val="center"/>
            </w:pPr>
            <w:r w:rsidRPr="00173454">
              <w:rPr>
                <w:shd w:val="clear" w:color="auto" w:fill="FFFFFF"/>
              </w:rPr>
              <w:t>2133,7</w:t>
            </w:r>
          </w:p>
        </w:tc>
        <w:tc>
          <w:tcPr>
            <w:tcW w:w="1244" w:type="dxa"/>
            <w:tcMar>
              <w:top w:w="0" w:type="dxa"/>
              <w:left w:w="108" w:type="dxa"/>
              <w:bottom w:w="0" w:type="dxa"/>
              <w:right w:w="108" w:type="dxa"/>
            </w:tcMar>
          </w:tcPr>
          <w:p w:rsidR="002906F5" w:rsidRPr="00173454" w:rsidRDefault="002906F5" w:rsidP="001429DA">
            <w:pPr>
              <w:jc w:val="center"/>
            </w:pPr>
            <w:r w:rsidRPr="00173454">
              <w:rPr>
                <w:shd w:val="clear" w:color="auto" w:fill="FFFFFF"/>
              </w:rPr>
              <w:t>2114,1</w:t>
            </w:r>
          </w:p>
        </w:tc>
        <w:tc>
          <w:tcPr>
            <w:tcW w:w="1283" w:type="dxa"/>
            <w:tcMar>
              <w:top w:w="0" w:type="dxa"/>
              <w:left w:w="108" w:type="dxa"/>
              <w:bottom w:w="0" w:type="dxa"/>
              <w:right w:w="108" w:type="dxa"/>
            </w:tcMar>
          </w:tcPr>
          <w:p w:rsidR="002906F5" w:rsidRPr="00173454" w:rsidRDefault="002906F5" w:rsidP="001429DA">
            <w:pPr>
              <w:jc w:val="center"/>
            </w:pPr>
            <w:r w:rsidRPr="00173454">
              <w:rPr>
                <w:shd w:val="clear" w:color="auto" w:fill="FFFFFF"/>
              </w:rPr>
              <w:t xml:space="preserve">99,1 </w:t>
            </w:r>
          </w:p>
        </w:tc>
        <w:tc>
          <w:tcPr>
            <w:tcW w:w="3710" w:type="dxa"/>
            <w:tcMar>
              <w:top w:w="0" w:type="dxa"/>
              <w:left w:w="108" w:type="dxa"/>
              <w:bottom w:w="0" w:type="dxa"/>
              <w:right w:w="108" w:type="dxa"/>
            </w:tcMar>
            <w:hideMark/>
          </w:tcPr>
          <w:p w:rsidR="002906F5" w:rsidRPr="00173454" w:rsidRDefault="002906F5" w:rsidP="001429DA">
            <w:r w:rsidRPr="00173454">
              <w:t> </w:t>
            </w:r>
          </w:p>
        </w:tc>
      </w:tr>
      <w:tr w:rsidR="002906F5" w:rsidRPr="00173454" w:rsidTr="001429DA">
        <w:trPr>
          <w:trHeight w:val="1015"/>
        </w:trPr>
        <w:tc>
          <w:tcPr>
            <w:tcW w:w="4754" w:type="dxa"/>
            <w:gridSpan w:val="3"/>
            <w:tcMar>
              <w:top w:w="0" w:type="dxa"/>
              <w:left w:w="108" w:type="dxa"/>
              <w:bottom w:w="0" w:type="dxa"/>
              <w:right w:w="108" w:type="dxa"/>
            </w:tcMar>
            <w:hideMark/>
          </w:tcPr>
          <w:p w:rsidR="002906F5" w:rsidRPr="00173454" w:rsidRDefault="002906F5" w:rsidP="001429DA">
            <w:r w:rsidRPr="00173454">
              <w:t xml:space="preserve">Kreditinis įsiskolinimas (pagal visus finansavimo šaltinius) 2023 m. sausio 1 d. </w:t>
            </w:r>
          </w:p>
        </w:tc>
        <w:tc>
          <w:tcPr>
            <w:tcW w:w="1283" w:type="dxa"/>
            <w:tcMar>
              <w:top w:w="0" w:type="dxa"/>
              <w:left w:w="108" w:type="dxa"/>
              <w:bottom w:w="0" w:type="dxa"/>
              <w:right w:w="108" w:type="dxa"/>
            </w:tcMar>
            <w:hideMark/>
          </w:tcPr>
          <w:p w:rsidR="002906F5" w:rsidRPr="00173454" w:rsidRDefault="002906F5" w:rsidP="001429DA">
            <w:r w:rsidRPr="00173454">
              <w:t> 0,234</w:t>
            </w:r>
          </w:p>
        </w:tc>
        <w:tc>
          <w:tcPr>
            <w:tcW w:w="3710" w:type="dxa"/>
            <w:tcMar>
              <w:top w:w="0" w:type="dxa"/>
              <w:left w:w="108" w:type="dxa"/>
              <w:bottom w:w="0" w:type="dxa"/>
              <w:right w:w="108" w:type="dxa"/>
            </w:tcMar>
            <w:hideMark/>
          </w:tcPr>
          <w:p w:rsidR="002906F5" w:rsidRPr="00173454" w:rsidRDefault="002906F5" w:rsidP="001429DA">
            <w:r w:rsidRPr="00173454">
              <w:rPr>
                <w:shd w:val="clear" w:color="auto" w:fill="FFFFFF"/>
              </w:rPr>
              <w:t>iš jų: ryšių paslaugų mokesčiai už gruodžio mėn. 0,115 ir 0,119 darbdavio socialinio draudimo įmokos iki MMA</w:t>
            </w:r>
          </w:p>
        </w:tc>
      </w:tr>
    </w:tbl>
    <w:p w:rsidR="002906F5" w:rsidRPr="00173454" w:rsidRDefault="002906F5" w:rsidP="002906F5">
      <w:pPr>
        <w:tabs>
          <w:tab w:val="left" w:pos="405"/>
        </w:tabs>
        <w:jc w:val="both"/>
        <w:rPr>
          <w:lang w:eastAsia="lt-LT"/>
        </w:rPr>
      </w:pPr>
    </w:p>
    <w:p w:rsidR="002906F5" w:rsidRDefault="002906F5" w:rsidP="002906F5">
      <w:pPr>
        <w:tabs>
          <w:tab w:val="left" w:pos="405"/>
        </w:tabs>
        <w:jc w:val="both"/>
      </w:pPr>
      <w:r w:rsidRPr="00173454">
        <w:rPr>
          <w:lang w:eastAsia="lt-LT"/>
        </w:rPr>
        <w:tab/>
      </w:r>
      <w:r w:rsidRPr="00173454">
        <w:rPr>
          <w:lang w:eastAsia="lt-LT"/>
        </w:rPr>
        <w:tab/>
        <w:t xml:space="preserve">2022 metais Įstaigoje vykdyti 7 patikrinimai – Klaipėdos miesto savivaldybės administracijos Švietimo skyrius </w:t>
      </w:r>
      <w:r>
        <w:rPr>
          <w:lang w:eastAsia="lt-LT"/>
        </w:rPr>
        <w:t xml:space="preserve">(toliau – </w:t>
      </w:r>
      <w:r w:rsidRPr="00173454">
        <w:rPr>
          <w:lang w:eastAsia="lt-LT"/>
        </w:rPr>
        <w:t>Švietimo skyrius</w:t>
      </w:r>
      <w:r>
        <w:rPr>
          <w:lang w:eastAsia="lt-LT"/>
        </w:rPr>
        <w:t>)</w:t>
      </w:r>
      <w:r w:rsidRPr="00173454">
        <w:rPr>
          <w:lang w:eastAsia="lt-LT"/>
        </w:rPr>
        <w:t xml:space="preserve"> </w:t>
      </w:r>
      <w:r>
        <w:rPr>
          <w:lang w:eastAsia="lt-LT"/>
        </w:rPr>
        <w:t xml:space="preserve">vertino: 1) </w:t>
      </w:r>
      <w:r w:rsidRPr="00173454">
        <w:rPr>
          <w:lang w:eastAsia="lt-LT"/>
        </w:rPr>
        <w:t xml:space="preserve">biologijos </w:t>
      </w:r>
      <w:r>
        <w:rPr>
          <w:lang w:eastAsia="lt-LT"/>
        </w:rPr>
        <w:t xml:space="preserve">ir </w:t>
      </w:r>
      <w:r w:rsidRPr="00173454">
        <w:rPr>
          <w:lang w:eastAsia="lt-LT"/>
        </w:rPr>
        <w:t>matematikos valstybini</w:t>
      </w:r>
      <w:r>
        <w:rPr>
          <w:lang w:eastAsia="lt-LT"/>
        </w:rPr>
        <w:t>ų</w:t>
      </w:r>
      <w:r w:rsidRPr="00173454">
        <w:rPr>
          <w:lang w:eastAsia="lt-LT"/>
        </w:rPr>
        <w:t xml:space="preserve"> brandos egzamin</w:t>
      </w:r>
      <w:r>
        <w:rPr>
          <w:lang w:eastAsia="lt-LT"/>
        </w:rPr>
        <w:t>ų</w:t>
      </w:r>
      <w:r w:rsidRPr="00173454">
        <w:rPr>
          <w:lang w:eastAsia="lt-LT"/>
        </w:rPr>
        <w:t xml:space="preserve"> vykdym</w:t>
      </w:r>
      <w:r>
        <w:rPr>
          <w:lang w:eastAsia="lt-LT"/>
        </w:rPr>
        <w:t>ą</w:t>
      </w:r>
      <w:r w:rsidRPr="00173454">
        <w:rPr>
          <w:lang w:eastAsia="lt-LT"/>
        </w:rPr>
        <w:t xml:space="preserve"> </w:t>
      </w:r>
      <w:r>
        <w:rPr>
          <w:lang w:eastAsia="lt-LT"/>
        </w:rPr>
        <w:t xml:space="preserve">– </w:t>
      </w:r>
      <w:r w:rsidRPr="00173454">
        <w:rPr>
          <w:lang w:eastAsia="lt-LT"/>
        </w:rPr>
        <w:t>pažeidimų nenustatyta</w:t>
      </w:r>
      <w:r>
        <w:rPr>
          <w:lang w:eastAsia="lt-LT"/>
        </w:rPr>
        <w:t>;</w:t>
      </w:r>
      <w:r w:rsidRPr="00173454">
        <w:rPr>
          <w:lang w:eastAsia="lt-LT"/>
        </w:rPr>
        <w:t xml:space="preserve"> </w:t>
      </w:r>
      <w:r>
        <w:rPr>
          <w:lang w:eastAsia="lt-LT"/>
        </w:rPr>
        <w:t xml:space="preserve">2) </w:t>
      </w:r>
      <w:r w:rsidRPr="00173454">
        <w:rPr>
          <w:lang w:eastAsia="lt-LT"/>
        </w:rPr>
        <w:t>hibridinio ugdymo organizavim</w:t>
      </w:r>
      <w:r>
        <w:rPr>
          <w:lang w:eastAsia="lt-LT"/>
        </w:rPr>
        <w:t>ą</w:t>
      </w:r>
      <w:r w:rsidRPr="00173454">
        <w:rPr>
          <w:lang w:eastAsia="lt-LT"/>
        </w:rPr>
        <w:t xml:space="preserve"> </w:t>
      </w:r>
      <w:r>
        <w:rPr>
          <w:lang w:eastAsia="lt-LT"/>
        </w:rPr>
        <w:t>– p</w:t>
      </w:r>
      <w:r w:rsidRPr="00173454">
        <w:rPr>
          <w:lang w:eastAsia="lt-LT"/>
        </w:rPr>
        <w:t>ažeidimų nenustatyta, į rekomendacijas atsižvelgta</w:t>
      </w:r>
      <w:r>
        <w:rPr>
          <w:lang w:eastAsia="lt-LT"/>
        </w:rPr>
        <w:t xml:space="preserve">; 3) </w:t>
      </w:r>
      <w:r w:rsidRPr="00173454">
        <w:rPr>
          <w:lang w:eastAsia="lt-LT"/>
        </w:rPr>
        <w:t>konsultacinių valandų, skirtų mokinių mokymosi praradimams kompensuoti,</w:t>
      </w:r>
      <w:r>
        <w:rPr>
          <w:lang w:eastAsia="lt-LT"/>
        </w:rPr>
        <w:t xml:space="preserve"> panaudojimą – </w:t>
      </w:r>
      <w:r w:rsidRPr="00173454">
        <w:rPr>
          <w:lang w:eastAsia="lt-LT"/>
        </w:rPr>
        <w:t>pažeidimų nenustatyta</w:t>
      </w:r>
      <w:r>
        <w:rPr>
          <w:lang w:eastAsia="lt-LT"/>
        </w:rPr>
        <w:t xml:space="preserve">. </w:t>
      </w:r>
      <w:r w:rsidRPr="00173454">
        <w:rPr>
          <w:lang w:eastAsia="lt-LT"/>
        </w:rPr>
        <w:t xml:space="preserve">Klaipėdos miesto savivaldybės Kontrolės ir audito tarnyba atliko auditą </w:t>
      </w:r>
      <w:r w:rsidRPr="00173454">
        <w:t>„</w:t>
      </w:r>
      <w:sdt>
        <w:sdtPr>
          <w:alias w:val="Pavadinimas"/>
          <w:tag w:val="Pavadinimas"/>
          <w:id w:val="1655943853"/>
          <w:placeholder>
            <w:docPart w:val="2809B5A7556647678A36E41FC8DABD53"/>
          </w:placeholder>
        </w:sdtPr>
        <w:sdtEndPr/>
        <w:sdtContent>
          <w:sdt>
            <w:sdtPr>
              <w:alias w:val="Pavadinimas"/>
              <w:tag w:val="Pavadinimas"/>
              <w:id w:val="-97726655"/>
              <w:placeholder>
                <w:docPart w:val="9DA95D82DEFB46BEA59588F6359399C3"/>
              </w:placeholder>
            </w:sdtPr>
            <w:sdtEndPr/>
            <w:sdtContent>
              <w:r w:rsidRPr="00173454">
                <w:t xml:space="preserve">Vaikų ir mokinių maitinimo organizavimas </w:t>
              </w:r>
              <w:r w:rsidRPr="00173454">
                <w:rPr>
                  <w:bCs/>
                </w:rPr>
                <w:t>Klaipėdos miesto savivaldybės švietimo įstaigose</w:t>
              </w:r>
            </w:sdtContent>
          </w:sdt>
        </w:sdtContent>
      </w:sdt>
      <w:r w:rsidRPr="00173454">
        <w:t>“</w:t>
      </w:r>
      <w:r>
        <w:t xml:space="preserve">. </w:t>
      </w:r>
      <w:r w:rsidRPr="00173454">
        <w:t>Pažeidimų nenustatyta, rekomendacijos įgyvendintos pagal pateiktą planą.</w:t>
      </w:r>
      <w:r w:rsidRPr="00173454">
        <w:rPr>
          <w:lang w:eastAsia="lt-LT"/>
        </w:rPr>
        <w:t xml:space="preserve"> Klaipėdos miesto savivaldybės administracijos Centralizuoto vidaus audito skyrius atliko auditą </w:t>
      </w:r>
      <w:r w:rsidRPr="00173454">
        <w:t xml:space="preserve">„Savivaldybės švietimo įstaigų </w:t>
      </w:r>
      <w:r w:rsidRPr="00173454">
        <w:lastRenderedPageBreak/>
        <w:t>vadovų pavaduotojų ugdymui kasmetinės veiklos vertinimas“</w:t>
      </w:r>
      <w:r>
        <w:t xml:space="preserve">. </w:t>
      </w:r>
      <w:r w:rsidRPr="00173454">
        <w:t>Gautas labai geras įvertinimas. Nacionalinis visuomenės sveikatos centras prie Sveikatos apsaugos ministerijos atliko patikrinimą. Pažeidimų nenustatyta.</w:t>
      </w:r>
    </w:p>
    <w:p w:rsidR="002906F5" w:rsidRPr="00173454" w:rsidRDefault="002906F5" w:rsidP="002906F5">
      <w:pPr>
        <w:tabs>
          <w:tab w:val="left" w:pos="405"/>
        </w:tabs>
        <w:ind w:firstLine="1276"/>
        <w:jc w:val="both"/>
      </w:pPr>
      <w:r w:rsidRPr="00173454">
        <w:rPr>
          <w:szCs w:val="20"/>
        </w:rPr>
        <w:t xml:space="preserve">Liko neišspręstos šios vidaus ir išorės faktorių sąlygotos problemos: dėl </w:t>
      </w:r>
      <w:r w:rsidRPr="00173454">
        <w:t>didelio mokinių skaičiaus ir erdvių trūkumo sudėtinga efektyviai panaudoti inovatyvias erdves</w:t>
      </w:r>
      <w:r w:rsidRPr="00173454">
        <w:rPr>
          <w:szCs w:val="20"/>
          <w:lang w:eastAsia="lt-LT"/>
        </w:rPr>
        <w:t xml:space="preserve">, būtina keisti klasių duris, atnaujinti technologijų kabineto maisto ruošos edukacinę erdvę. </w:t>
      </w:r>
    </w:p>
    <w:p w:rsidR="002906F5" w:rsidRPr="00173454" w:rsidRDefault="002906F5" w:rsidP="002906F5">
      <w:pPr>
        <w:ind w:firstLine="1134"/>
        <w:jc w:val="both"/>
      </w:pPr>
      <w:r w:rsidRPr="00173454">
        <w:rPr>
          <w:szCs w:val="20"/>
          <w:lang w:eastAsia="lt-LT"/>
        </w:rPr>
        <w:t xml:space="preserve">Planuodama 2023 veiklą, Įstaigos bendruomenė susitarė tęsti 2022 metais numatytų prioritetų ir tikslų įgyvendinimą: </w:t>
      </w:r>
      <w:r w:rsidRPr="00173454">
        <w:t xml:space="preserve">veiksmingo, į kiekvieną mokinį orientuoto, ugdymo organizavimas; </w:t>
      </w:r>
      <w:r w:rsidRPr="00173454">
        <w:rPr>
          <w:rFonts w:eastAsia="Calibri"/>
        </w:rPr>
        <w:t>geresnių mokymosi rezultatų įvairių gebėjimų mokiniams siekti padedančios aplinkos kūrimas.</w:t>
      </w:r>
    </w:p>
    <w:p w:rsidR="002906F5" w:rsidRPr="00173454" w:rsidRDefault="002906F5" w:rsidP="002906F5">
      <w:pPr>
        <w:jc w:val="both"/>
      </w:pPr>
    </w:p>
    <w:p w:rsidR="002906F5" w:rsidRDefault="002906F5" w:rsidP="002906F5">
      <w:pPr>
        <w:jc w:val="both"/>
      </w:pPr>
    </w:p>
    <w:p w:rsidR="002906F5" w:rsidRDefault="002906F5" w:rsidP="002906F5">
      <w:pPr>
        <w:jc w:val="both"/>
      </w:pPr>
      <w:r>
        <w:t xml:space="preserve">Direktorė </w:t>
      </w:r>
      <w:r>
        <w:tab/>
      </w:r>
      <w:r>
        <w:tab/>
      </w:r>
      <w:r>
        <w:tab/>
      </w:r>
      <w:r>
        <w:tab/>
      </w:r>
      <w:r>
        <w:tab/>
        <w:t xml:space="preserve">          Rima Bėčiuvienė</w:t>
      </w:r>
    </w:p>
    <w:p w:rsidR="004273F6" w:rsidRDefault="004273F6" w:rsidP="004273F6">
      <w:pPr>
        <w:jc w:val="both"/>
      </w:pPr>
    </w:p>
    <w:p w:rsidR="004273F6" w:rsidRPr="00832CC9" w:rsidRDefault="004273F6" w:rsidP="004273F6">
      <w:pPr>
        <w:jc w:val="center"/>
      </w:pPr>
      <w:r>
        <w:t>_______________________</w:t>
      </w:r>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F6177A">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E3D15"/>
    <w:rsid w:val="001D4D63"/>
    <w:rsid w:val="002906F5"/>
    <w:rsid w:val="00343D40"/>
    <w:rsid w:val="004273F6"/>
    <w:rsid w:val="004476DD"/>
    <w:rsid w:val="004832C8"/>
    <w:rsid w:val="00597EE8"/>
    <w:rsid w:val="005F495C"/>
    <w:rsid w:val="007473E3"/>
    <w:rsid w:val="007F20C0"/>
    <w:rsid w:val="00832CC9"/>
    <w:rsid w:val="008354D5"/>
    <w:rsid w:val="008E6E82"/>
    <w:rsid w:val="00973B53"/>
    <w:rsid w:val="00996C61"/>
    <w:rsid w:val="00AF7D08"/>
    <w:rsid w:val="00B750B6"/>
    <w:rsid w:val="00C81B7B"/>
    <w:rsid w:val="00CA4D3B"/>
    <w:rsid w:val="00D42B72"/>
    <w:rsid w:val="00D57F27"/>
    <w:rsid w:val="00E33871"/>
    <w:rsid w:val="00E56A73"/>
    <w:rsid w:val="00E70645"/>
    <w:rsid w:val="00EC21AD"/>
    <w:rsid w:val="00F07E95"/>
    <w:rsid w:val="00F6177A"/>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809B5A7556647678A36E41FC8DABD53"/>
        <w:category>
          <w:name w:val="Bendrosios nuostatos"/>
          <w:gallery w:val="placeholder"/>
        </w:category>
        <w:types>
          <w:type w:val="bbPlcHdr"/>
        </w:types>
        <w:behaviors>
          <w:behavior w:val="content"/>
        </w:behaviors>
        <w:guid w:val="{392A1E8C-70A9-492E-9AF6-7ABF2B40ABBF}"/>
      </w:docPartPr>
      <w:docPartBody>
        <w:p w:rsidR="00D23570" w:rsidRDefault="00AA7521" w:rsidP="00AA7521">
          <w:pPr>
            <w:pStyle w:val="2809B5A7556647678A36E41FC8DABD53"/>
          </w:pPr>
          <w:r>
            <w:rPr>
              <w:rStyle w:val="Vietosrezervavimoenklotekstas"/>
            </w:rPr>
            <w:t>Norėdami įvesti tekstą, spustelėkite arba bakstelėkite čia.</w:t>
          </w:r>
        </w:p>
      </w:docPartBody>
    </w:docPart>
    <w:docPart>
      <w:docPartPr>
        <w:name w:val="9DA95D82DEFB46BEA59588F6359399C3"/>
        <w:category>
          <w:name w:val="Bendrosios nuostatos"/>
          <w:gallery w:val="placeholder"/>
        </w:category>
        <w:types>
          <w:type w:val="bbPlcHdr"/>
        </w:types>
        <w:behaviors>
          <w:behavior w:val="content"/>
        </w:behaviors>
        <w:guid w:val="{4A573B2B-212D-4D52-9C9B-77CD9517F258}"/>
      </w:docPartPr>
      <w:docPartBody>
        <w:p w:rsidR="00D23570" w:rsidRDefault="00AA7521" w:rsidP="00AA7521">
          <w:pPr>
            <w:pStyle w:val="9DA95D82DEFB46BEA59588F6359399C3"/>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521"/>
    <w:rsid w:val="00AA7521"/>
    <w:rsid w:val="00D235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A7521"/>
  </w:style>
  <w:style w:type="paragraph" w:customStyle="1" w:styleId="2809B5A7556647678A36E41FC8DABD53">
    <w:name w:val="2809B5A7556647678A36E41FC8DABD53"/>
    <w:rsid w:val="00AA7521"/>
  </w:style>
  <w:style w:type="paragraph" w:customStyle="1" w:styleId="9DA95D82DEFB46BEA59588F6359399C3">
    <w:name w:val="9DA95D82DEFB46BEA59588F6359399C3"/>
    <w:rsid w:val="00AA75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7699</Words>
  <Characters>4389</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3</cp:revision>
  <cp:lastPrinted>2023-05-04T06:12:00Z</cp:lastPrinted>
  <dcterms:created xsi:type="dcterms:W3CDTF">2023-03-16T11:15:00Z</dcterms:created>
  <dcterms:modified xsi:type="dcterms:W3CDTF">2023-05-04T06:12:00Z</dcterms:modified>
</cp:coreProperties>
</file>